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198A13CE" w:rsidR="007126F6" w:rsidRPr="004E78DB" w:rsidRDefault="007126F6" w:rsidP="007126F6">
      <w:pPr>
        <w:widowControl w:val="0"/>
        <w:tabs>
          <w:tab w:val="right" w:pos="9630"/>
        </w:tabs>
        <w:spacing w:after="0"/>
        <w:rPr>
          <w:rFonts w:eastAsia="Dotum"/>
          <w:b/>
          <w:bCs/>
          <w:noProof/>
          <w:sz w:val="24"/>
          <w:szCs w:val="18"/>
          <w:lang w:val="en-GB"/>
        </w:rPr>
      </w:pPr>
      <w:r w:rsidRPr="004E78DB">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4E78DB">
        <w:rPr>
          <w:rFonts w:eastAsia="Dotum"/>
          <w:b/>
          <w:bCs/>
          <w:noProof/>
          <w:sz w:val="24"/>
          <w:szCs w:val="18"/>
          <w:lang w:val="en-GB"/>
        </w:rPr>
        <w:t xml:space="preserve">3GPP TSG-RAN </w:t>
      </w:r>
      <w:r w:rsidR="00CC2BD0" w:rsidRPr="004E78DB">
        <w:rPr>
          <w:rFonts w:eastAsia="Dotum"/>
          <w:b/>
          <w:bCs/>
          <w:noProof/>
          <w:sz w:val="24"/>
          <w:szCs w:val="18"/>
          <w:lang w:val="en-GB"/>
        </w:rPr>
        <w:t xml:space="preserve">WG2 </w:t>
      </w:r>
      <w:r w:rsidR="008B4E85" w:rsidRPr="004E78DB">
        <w:rPr>
          <w:rFonts w:eastAsia="Dotum"/>
          <w:b/>
          <w:bCs/>
          <w:noProof/>
          <w:sz w:val="24"/>
          <w:szCs w:val="18"/>
          <w:lang w:val="en-GB"/>
        </w:rPr>
        <w:t>Meeting #</w:t>
      </w:r>
      <w:r w:rsidR="00A134DF" w:rsidRPr="004E78DB">
        <w:rPr>
          <w:rFonts w:eastAsia="Dotum"/>
          <w:b/>
          <w:bCs/>
          <w:noProof/>
          <w:sz w:val="24"/>
          <w:szCs w:val="18"/>
          <w:lang w:val="en-GB"/>
        </w:rPr>
        <w:t>12</w:t>
      </w:r>
      <w:r w:rsidR="00CA7746">
        <w:rPr>
          <w:rFonts w:eastAsia="Dotum"/>
          <w:b/>
          <w:bCs/>
          <w:noProof/>
          <w:sz w:val="24"/>
          <w:szCs w:val="18"/>
          <w:lang w:val="en-GB"/>
        </w:rPr>
        <w:t>5</w:t>
      </w:r>
      <w:r w:rsidRPr="004E78DB">
        <w:rPr>
          <w:rFonts w:eastAsia="Dotum"/>
          <w:b/>
          <w:bCs/>
          <w:noProof/>
          <w:sz w:val="24"/>
          <w:szCs w:val="18"/>
          <w:lang w:val="en-GB"/>
        </w:rPr>
        <w:tab/>
      </w:r>
      <w:r w:rsidR="009F087D" w:rsidRPr="009F087D">
        <w:rPr>
          <w:rFonts w:eastAsia="Dotum"/>
          <w:b/>
          <w:bCs/>
          <w:noProof/>
          <w:sz w:val="24"/>
          <w:szCs w:val="18"/>
          <w:lang w:val="en-GB"/>
        </w:rPr>
        <w:t>R2-2400834</w:t>
      </w:r>
    </w:p>
    <w:p w14:paraId="741162DB" w14:textId="622E1734" w:rsidR="0097006C" w:rsidRPr="004E78DB" w:rsidRDefault="00CA7746" w:rsidP="005201CD">
      <w:pPr>
        <w:widowControl w:val="0"/>
        <w:tabs>
          <w:tab w:val="right" w:pos="9630"/>
        </w:tabs>
        <w:spacing w:after="0"/>
        <w:jc w:val="left"/>
        <w:rPr>
          <w:rFonts w:eastAsia="Dotum"/>
          <w:b/>
          <w:bCs/>
          <w:noProof/>
          <w:sz w:val="24"/>
          <w:szCs w:val="18"/>
          <w:lang w:val="en-GB"/>
        </w:rPr>
      </w:pPr>
      <w:r>
        <w:rPr>
          <w:rFonts w:eastAsia="Dotum"/>
          <w:b/>
          <w:bCs/>
          <w:noProof/>
          <w:sz w:val="24"/>
          <w:szCs w:val="18"/>
          <w:lang w:val="en-GB" w:eastAsia="fr-FR"/>
        </w:rPr>
        <w:t>Athens</w:t>
      </w:r>
      <w:r w:rsidR="00C815E5" w:rsidRPr="004E78DB">
        <w:rPr>
          <w:rFonts w:eastAsia="Dotum"/>
          <w:b/>
          <w:bCs/>
          <w:noProof/>
          <w:sz w:val="24"/>
          <w:szCs w:val="18"/>
          <w:lang w:val="en-GB" w:eastAsia="fr-FR"/>
        </w:rPr>
        <w:t xml:space="preserve">, </w:t>
      </w:r>
      <w:r>
        <w:rPr>
          <w:rFonts w:eastAsia="Dotum"/>
          <w:b/>
          <w:bCs/>
          <w:noProof/>
          <w:sz w:val="24"/>
          <w:szCs w:val="18"/>
          <w:lang w:val="en-GB" w:eastAsia="fr-FR"/>
        </w:rPr>
        <w:t>GR</w:t>
      </w:r>
      <w:r w:rsidR="007126F6" w:rsidRPr="004E78DB">
        <w:rPr>
          <w:rFonts w:cs="SimHei"/>
          <w:b/>
          <w:sz w:val="24"/>
          <w:szCs w:val="22"/>
          <w:lang w:val="en-GB"/>
        </w:rPr>
        <w:t xml:space="preserve">, </w:t>
      </w:r>
      <w:r>
        <w:rPr>
          <w:b/>
          <w:bCs/>
          <w:sz w:val="24"/>
          <w:lang w:val="en-GB"/>
        </w:rPr>
        <w:t>February</w:t>
      </w:r>
      <w:r w:rsidRPr="004E78DB">
        <w:rPr>
          <w:b/>
          <w:bCs/>
          <w:sz w:val="24"/>
          <w:lang w:val="en-GB"/>
        </w:rPr>
        <w:t xml:space="preserve"> </w:t>
      </w:r>
      <w:r>
        <w:rPr>
          <w:b/>
          <w:bCs/>
          <w:sz w:val="24"/>
          <w:lang w:val="en-GB"/>
        </w:rPr>
        <w:t>26</w:t>
      </w:r>
      <w:r w:rsidRPr="004E78DB">
        <w:rPr>
          <w:b/>
          <w:bCs/>
          <w:sz w:val="24"/>
          <w:vertAlign w:val="superscript"/>
          <w:lang w:val="en-GB"/>
        </w:rPr>
        <w:t>th</w:t>
      </w:r>
      <w:r w:rsidRPr="004E78DB">
        <w:rPr>
          <w:b/>
          <w:bCs/>
          <w:sz w:val="24"/>
          <w:lang w:val="en-GB"/>
        </w:rPr>
        <w:t xml:space="preserve"> </w:t>
      </w:r>
      <w:r w:rsidR="007126F6" w:rsidRPr="004E78DB">
        <w:rPr>
          <w:b/>
          <w:sz w:val="24"/>
          <w:lang w:val="en-GB"/>
        </w:rPr>
        <w:t xml:space="preserve">– </w:t>
      </w:r>
      <w:r>
        <w:rPr>
          <w:b/>
          <w:sz w:val="24"/>
          <w:lang w:val="en-GB"/>
        </w:rPr>
        <w:t xml:space="preserve">March </w:t>
      </w:r>
      <w:r w:rsidR="00A134DF" w:rsidRPr="004E78DB">
        <w:rPr>
          <w:b/>
          <w:bCs/>
          <w:sz w:val="24"/>
          <w:lang w:val="en-GB"/>
        </w:rPr>
        <w:t>1</w:t>
      </w:r>
      <w:r>
        <w:rPr>
          <w:b/>
          <w:bCs/>
          <w:sz w:val="24"/>
          <w:vertAlign w:val="superscript"/>
          <w:lang w:val="en-GB"/>
        </w:rPr>
        <w:t>st</w:t>
      </w:r>
      <w:r w:rsidR="007126F6" w:rsidRPr="004E78DB">
        <w:rPr>
          <w:b/>
          <w:sz w:val="24"/>
          <w:lang w:val="en-GB"/>
        </w:rPr>
        <w:t>,</w:t>
      </w:r>
      <w:r w:rsidR="007668BB" w:rsidRPr="004E78DB">
        <w:rPr>
          <w:rFonts w:cs="SimHei"/>
          <w:b/>
          <w:sz w:val="24"/>
          <w:szCs w:val="22"/>
          <w:lang w:val="en-GB"/>
        </w:rPr>
        <w:t xml:space="preserve"> </w:t>
      </w:r>
      <w:r w:rsidR="00656331" w:rsidRPr="004E78DB">
        <w:rPr>
          <w:rFonts w:cs="SimHei"/>
          <w:b/>
          <w:sz w:val="24"/>
          <w:szCs w:val="22"/>
          <w:lang w:val="en-GB"/>
        </w:rPr>
        <w:t>202</w:t>
      </w:r>
      <w:r>
        <w:rPr>
          <w:rFonts w:cs="SimHei"/>
          <w:b/>
          <w:sz w:val="24"/>
          <w:szCs w:val="22"/>
          <w:lang w:val="en-GB"/>
        </w:rPr>
        <w:t>4</w:t>
      </w:r>
      <w:r w:rsidR="005201CD" w:rsidRPr="004E78DB">
        <w:rPr>
          <w:sz w:val="24"/>
          <w:lang w:val="en-GB"/>
        </w:rPr>
        <w:tab/>
      </w:r>
    </w:p>
    <w:p w14:paraId="5A0A62FE" w14:textId="77777777" w:rsidR="005201CD" w:rsidRPr="004E78DB" w:rsidRDefault="005201CD" w:rsidP="005201CD">
      <w:pPr>
        <w:widowControl w:val="0"/>
        <w:tabs>
          <w:tab w:val="right" w:pos="9630"/>
        </w:tabs>
        <w:spacing w:after="0"/>
        <w:jc w:val="left"/>
        <w:rPr>
          <w:rFonts w:eastAsia="Dotum"/>
          <w:b/>
          <w:bCs/>
          <w:noProof/>
          <w:sz w:val="24"/>
          <w:szCs w:val="18"/>
          <w:lang w:val="en-GB"/>
        </w:rPr>
      </w:pPr>
    </w:p>
    <w:p w14:paraId="5B8498CB" w14:textId="48C9937E" w:rsidR="004B0515" w:rsidRPr="004E78DB" w:rsidRDefault="006E3FA2" w:rsidP="006E3FA2">
      <w:pPr>
        <w:pStyle w:val="3GPPHeader"/>
        <w:tabs>
          <w:tab w:val="clear" w:pos="1701"/>
          <w:tab w:val="clear" w:pos="9639"/>
          <w:tab w:val="left" w:pos="1843"/>
        </w:tabs>
        <w:spacing w:after="180"/>
        <w:rPr>
          <w:lang w:val="en-GB"/>
        </w:rPr>
      </w:pPr>
      <w:r w:rsidRPr="004E78DB">
        <w:rPr>
          <w:lang w:val="en-GB"/>
        </w:rPr>
        <w:t>Agenda Item:</w:t>
      </w:r>
      <w:r w:rsidRPr="004E78DB">
        <w:rPr>
          <w:lang w:val="en-GB"/>
        </w:rPr>
        <w:tab/>
      </w:r>
      <w:r w:rsidR="00C815E5" w:rsidRPr="004E78DB">
        <w:rPr>
          <w:b w:val="0"/>
          <w:lang w:val="en-GB"/>
        </w:rPr>
        <w:t>7</w:t>
      </w:r>
      <w:r w:rsidR="00073FEF" w:rsidRPr="004E78DB">
        <w:rPr>
          <w:b w:val="0"/>
          <w:lang w:val="en-GB"/>
        </w:rPr>
        <w:t>.</w:t>
      </w:r>
      <w:r w:rsidR="00744FE0" w:rsidRPr="004E78DB">
        <w:rPr>
          <w:b w:val="0"/>
          <w:lang w:val="en-GB"/>
        </w:rPr>
        <w:t>5.</w:t>
      </w:r>
      <w:r w:rsidR="00CA7746">
        <w:rPr>
          <w:b w:val="0"/>
          <w:lang w:val="en-GB"/>
        </w:rPr>
        <w:t>3</w:t>
      </w:r>
      <w:r w:rsidR="00744FE0" w:rsidRPr="004E78DB">
        <w:rPr>
          <w:b w:val="0"/>
          <w:lang w:val="en-GB"/>
        </w:rPr>
        <w:t>.</w:t>
      </w:r>
      <w:r w:rsidR="00CA7746">
        <w:rPr>
          <w:b w:val="0"/>
          <w:lang w:val="en-GB"/>
        </w:rPr>
        <w:t>3</w:t>
      </w:r>
    </w:p>
    <w:p w14:paraId="08E67A84" w14:textId="77CDB6F6" w:rsidR="00652667" w:rsidRPr="004E78DB" w:rsidRDefault="00652667" w:rsidP="006E3FA2">
      <w:pPr>
        <w:pStyle w:val="3GPPHeader"/>
        <w:tabs>
          <w:tab w:val="clear" w:pos="1701"/>
          <w:tab w:val="left" w:pos="1843"/>
        </w:tabs>
        <w:spacing w:after="180"/>
        <w:rPr>
          <w:rFonts w:eastAsia="MS Mincho"/>
          <w:lang w:val="en-GB"/>
        </w:rPr>
      </w:pPr>
      <w:r w:rsidRPr="004E78DB">
        <w:rPr>
          <w:lang w:val="en-GB"/>
        </w:rPr>
        <w:t xml:space="preserve">Source: </w:t>
      </w:r>
      <w:r w:rsidRPr="004E78DB">
        <w:rPr>
          <w:lang w:val="en-GB"/>
        </w:rPr>
        <w:tab/>
      </w:r>
      <w:r w:rsidR="007668BB" w:rsidRPr="004E78DB">
        <w:rPr>
          <w:b w:val="0"/>
          <w:sz w:val="22"/>
          <w:lang w:val="en-GB"/>
        </w:rPr>
        <w:t>Canon Research Centre France</w:t>
      </w:r>
      <w:r w:rsidR="00C751F9">
        <w:rPr>
          <w:b w:val="0"/>
          <w:sz w:val="22"/>
          <w:lang w:val="en-GB"/>
        </w:rPr>
        <w:t>, CATT</w:t>
      </w:r>
    </w:p>
    <w:p w14:paraId="0CF6DA78" w14:textId="50AE8D67" w:rsidR="00F23A10" w:rsidRPr="004E78DB" w:rsidRDefault="00F23A10" w:rsidP="006E3FA2">
      <w:pPr>
        <w:tabs>
          <w:tab w:val="left" w:pos="1843"/>
        </w:tabs>
        <w:spacing w:after="180"/>
        <w:rPr>
          <w:rFonts w:eastAsia="MS Mincho" w:cs="SimHei"/>
          <w:b/>
          <w:bCs/>
          <w:sz w:val="22"/>
          <w:lang w:val="en-GB" w:eastAsia="ko-KR"/>
        </w:rPr>
      </w:pPr>
      <w:r w:rsidRPr="004E78DB">
        <w:rPr>
          <w:rFonts w:cs="SimHei"/>
          <w:b/>
          <w:bCs/>
          <w:sz w:val="24"/>
          <w:lang w:val="en-GB"/>
        </w:rPr>
        <w:t>Title:</w:t>
      </w:r>
      <w:r w:rsidRPr="004E78DB">
        <w:rPr>
          <w:rFonts w:cs="SimHei"/>
          <w:bCs/>
          <w:sz w:val="24"/>
          <w:lang w:val="en-GB"/>
        </w:rPr>
        <w:tab/>
      </w:r>
      <w:r w:rsidR="00CA7746" w:rsidRPr="00CA7746">
        <w:rPr>
          <w:rFonts w:cs="SimHei"/>
          <w:bCs/>
          <w:sz w:val="22"/>
          <w:lang w:val="en-GB"/>
        </w:rPr>
        <w:t>Discussion on SN gap issue</w:t>
      </w:r>
      <w:r w:rsidR="000F7A3B" w:rsidRPr="004E78DB">
        <w:rPr>
          <w:rFonts w:cs="SimHei"/>
          <w:bCs/>
          <w:sz w:val="22"/>
          <w:lang w:val="en-GB"/>
        </w:rPr>
        <w:t xml:space="preserve"> </w:t>
      </w:r>
    </w:p>
    <w:p w14:paraId="7527F021" w14:textId="77777777" w:rsidR="00652667" w:rsidRPr="004E78DB" w:rsidRDefault="006E3FA2" w:rsidP="006E3FA2">
      <w:pPr>
        <w:pStyle w:val="3GPPHeader"/>
        <w:tabs>
          <w:tab w:val="clear" w:pos="1701"/>
          <w:tab w:val="left" w:pos="1843"/>
        </w:tabs>
        <w:spacing w:after="180"/>
        <w:rPr>
          <w:lang w:val="en-GB"/>
        </w:rPr>
      </w:pPr>
      <w:r w:rsidRPr="004E78DB">
        <w:rPr>
          <w:lang w:val="en-GB"/>
        </w:rPr>
        <w:t>Document for:</w:t>
      </w:r>
      <w:r w:rsidRPr="004E78DB">
        <w:rPr>
          <w:lang w:val="en-GB"/>
        </w:rPr>
        <w:tab/>
      </w:r>
      <w:r w:rsidR="00DB630B" w:rsidRPr="004E78DB">
        <w:rPr>
          <w:b w:val="0"/>
          <w:sz w:val="22"/>
          <w:lang w:val="en-GB"/>
        </w:rPr>
        <w:t>Discussion</w:t>
      </w:r>
    </w:p>
    <w:p w14:paraId="18340738" w14:textId="77777777" w:rsidR="00652667" w:rsidRPr="00A134DF" w:rsidRDefault="00652667" w:rsidP="0072451D">
      <w:pPr>
        <w:pStyle w:val="Heading1"/>
      </w:pPr>
      <w:r w:rsidRPr="004E78DB">
        <w:t>Introduction</w:t>
      </w:r>
      <w:bookmarkStart w:id="0" w:name="_Ref174151459"/>
      <w:bookmarkStart w:id="1" w:name="_Ref189809556"/>
    </w:p>
    <w:p w14:paraId="6B65FFB2" w14:textId="76F0DEA9" w:rsidR="00DF5C46" w:rsidRDefault="000D4FCB" w:rsidP="00DF5C46">
      <w:pPr>
        <w:rPr>
          <w:rFonts w:ascii="Times New Roman" w:hAnsi="Times New Roman"/>
          <w:lang w:val="en-GB"/>
        </w:rPr>
      </w:pPr>
      <w:r>
        <w:rPr>
          <w:rFonts w:ascii="Times New Roman" w:hAnsi="Times New Roman"/>
          <w:lang w:val="en-GB"/>
        </w:rPr>
        <w:t>During Chicago RAN</w:t>
      </w:r>
      <w:r w:rsidR="00BF17B9">
        <w:rPr>
          <w:rFonts w:ascii="Times New Roman" w:hAnsi="Times New Roman"/>
          <w:lang w:val="en-GB"/>
        </w:rPr>
        <w:t>2</w:t>
      </w:r>
      <w:r>
        <w:rPr>
          <w:rFonts w:ascii="Times New Roman" w:hAnsi="Times New Roman"/>
          <w:lang w:val="en-GB"/>
        </w:rPr>
        <w:t xml:space="preserve">#124 meeting, </w:t>
      </w:r>
      <w:r w:rsidR="00B97B67">
        <w:rPr>
          <w:rFonts w:ascii="Times New Roman" w:hAnsi="Times New Roman"/>
          <w:lang w:val="en-GB"/>
        </w:rPr>
        <w:t xml:space="preserve">in </w:t>
      </w:r>
      <w:r>
        <w:rPr>
          <w:rFonts w:ascii="Times New Roman" w:hAnsi="Times New Roman"/>
          <w:lang w:val="en-GB"/>
        </w:rPr>
        <w:t xml:space="preserve">an offline discussion, 12 companies confirmed that they want the SN gap issue caused by PDU Set discarding </w:t>
      </w:r>
      <w:r w:rsidR="00CB50FF">
        <w:rPr>
          <w:rFonts w:ascii="Times New Roman" w:hAnsi="Times New Roman"/>
          <w:lang w:val="en-GB"/>
        </w:rPr>
        <w:t xml:space="preserve">to be </w:t>
      </w:r>
      <w:r>
        <w:rPr>
          <w:rFonts w:ascii="Times New Roman" w:hAnsi="Times New Roman"/>
          <w:lang w:val="en-GB"/>
        </w:rPr>
        <w:t>solved within release 18.</w:t>
      </w:r>
    </w:p>
    <w:p w14:paraId="6344BFD4" w14:textId="7731603F" w:rsidR="000D4FCB" w:rsidRDefault="000D4FCB" w:rsidP="00DF5C46">
      <w:pPr>
        <w:rPr>
          <w:rFonts w:ascii="Times New Roman" w:hAnsi="Times New Roman"/>
          <w:lang w:val="en-GB"/>
        </w:rPr>
      </w:pPr>
      <w:r>
        <w:rPr>
          <w:rFonts w:ascii="Times New Roman" w:hAnsi="Times New Roman"/>
          <w:lang w:val="en-GB"/>
        </w:rPr>
        <w:t xml:space="preserve">Other companies acknowledged the issue but expressed strong concerns about the proposed way forward either because of lack of time, complexity or </w:t>
      </w:r>
      <w:r w:rsidR="00377F54">
        <w:rPr>
          <w:rFonts w:ascii="Times New Roman" w:hAnsi="Times New Roman"/>
          <w:lang w:val="en-GB"/>
        </w:rPr>
        <w:t>limited or no impact caused by the issue.</w:t>
      </w:r>
    </w:p>
    <w:p w14:paraId="3C4654E9" w14:textId="090FFBDF" w:rsidR="00377F54" w:rsidRPr="00A134DF" w:rsidRDefault="00377F54" w:rsidP="00DF5C46">
      <w:pPr>
        <w:rPr>
          <w:rFonts w:ascii="Times New Roman" w:hAnsi="Times New Roman"/>
          <w:lang w:val="en-GB"/>
        </w:rPr>
      </w:pPr>
      <w:r>
        <w:rPr>
          <w:rFonts w:ascii="Times New Roman" w:hAnsi="Times New Roman"/>
          <w:lang w:val="en-GB"/>
        </w:rPr>
        <w:t>In this paper we address the concerns regarding the proposed way forward</w:t>
      </w:r>
      <w:r w:rsidR="00CB50FF">
        <w:rPr>
          <w:rFonts w:ascii="Times New Roman" w:hAnsi="Times New Roman"/>
          <w:lang w:val="en-GB"/>
        </w:rPr>
        <w:t xml:space="preserve"> at Chicago</w:t>
      </w:r>
      <w:r>
        <w:rPr>
          <w:rFonts w:ascii="Times New Roman" w:hAnsi="Times New Roman"/>
          <w:lang w:val="en-GB"/>
        </w:rPr>
        <w:t>.</w:t>
      </w:r>
    </w:p>
    <w:p w14:paraId="5957D479" w14:textId="4604A470" w:rsidR="00CC64F8" w:rsidRPr="004E78DB" w:rsidRDefault="006B2C07" w:rsidP="009D509F">
      <w:pPr>
        <w:pStyle w:val="Heading1"/>
        <w:spacing w:before="120" w:after="120"/>
        <w:ind w:left="431" w:hanging="431"/>
        <w:rPr>
          <w:rFonts w:eastAsia="SimSun"/>
        </w:rPr>
      </w:pPr>
      <w:r w:rsidRPr="004E78DB">
        <w:rPr>
          <w:rFonts w:eastAsia="SimSun"/>
        </w:rPr>
        <w:t>Discussion</w:t>
      </w:r>
    </w:p>
    <w:p w14:paraId="102A6DA1" w14:textId="453E5548" w:rsidR="00F81BFD" w:rsidRDefault="00DC4EE5" w:rsidP="00F81BFD">
      <w:pPr>
        <w:pStyle w:val="Heading2"/>
      </w:pPr>
      <w:r>
        <w:t xml:space="preserve">Impact of the </w:t>
      </w:r>
      <w:r w:rsidR="00CB50FF">
        <w:t xml:space="preserve">SN gap </w:t>
      </w:r>
      <w:r>
        <w:t>issue</w:t>
      </w:r>
    </w:p>
    <w:p w14:paraId="20D1CE36" w14:textId="275647C0" w:rsidR="00DC4EE5" w:rsidRPr="001A7695" w:rsidRDefault="00DC4EE5" w:rsidP="00DC4EE5">
      <w:pPr>
        <w:rPr>
          <w:rFonts w:ascii="Times New Roman" w:hAnsi="Times New Roman"/>
          <w:lang w:val="en-GB"/>
        </w:rPr>
      </w:pPr>
      <w:r w:rsidRPr="001A7695">
        <w:rPr>
          <w:rFonts w:ascii="Times New Roman" w:hAnsi="Times New Roman"/>
          <w:lang w:val="en-GB"/>
        </w:rPr>
        <w:t xml:space="preserve">In </w:t>
      </w:r>
      <w:r w:rsidRPr="001A7695">
        <w:rPr>
          <w:rFonts w:ascii="Times New Roman" w:hAnsi="Times New Roman"/>
          <w:lang w:val="en-GB"/>
        </w:rPr>
        <w:fldChar w:fldCharType="begin"/>
      </w:r>
      <w:r w:rsidRPr="001A7695">
        <w:rPr>
          <w:rFonts w:ascii="Times New Roman" w:hAnsi="Times New Roman"/>
          <w:lang w:val="en-GB"/>
        </w:rPr>
        <w:instrText xml:space="preserve"> REF _Ref157183656 \r \h </w:instrText>
      </w:r>
      <w:r w:rsidR="001A7695">
        <w:rPr>
          <w:rFonts w:ascii="Times New Roman" w:hAnsi="Times New Roman"/>
          <w:lang w:val="en-GB"/>
        </w:rPr>
        <w:instrText xml:space="preserve"> \* MERGEFORMAT </w:instrText>
      </w:r>
      <w:r w:rsidRPr="001A7695">
        <w:rPr>
          <w:rFonts w:ascii="Times New Roman" w:hAnsi="Times New Roman"/>
          <w:lang w:val="en-GB"/>
        </w:rPr>
      </w:r>
      <w:r w:rsidRPr="001A7695">
        <w:rPr>
          <w:rFonts w:ascii="Times New Roman" w:hAnsi="Times New Roman"/>
          <w:lang w:val="en-GB"/>
        </w:rPr>
        <w:fldChar w:fldCharType="separate"/>
      </w:r>
      <w:r w:rsidR="00EB11D8" w:rsidRPr="001A7695">
        <w:rPr>
          <w:rFonts w:ascii="Times New Roman" w:hAnsi="Times New Roman"/>
          <w:lang w:val="en-GB"/>
        </w:rPr>
        <w:t>[6]</w:t>
      </w:r>
      <w:r w:rsidRPr="001A7695">
        <w:rPr>
          <w:rFonts w:ascii="Times New Roman" w:hAnsi="Times New Roman"/>
          <w:lang w:val="en-GB"/>
        </w:rPr>
        <w:fldChar w:fldCharType="end"/>
      </w:r>
      <w:r w:rsidRPr="001A7695">
        <w:rPr>
          <w:rFonts w:ascii="Times New Roman" w:hAnsi="Times New Roman"/>
          <w:lang w:val="en-GB"/>
        </w:rPr>
        <w:t xml:space="preserve"> the delay impact is identified as the t_ordering timer duration. With the assumption that this timer </w:t>
      </w:r>
      <w:r w:rsidR="00CB50FF" w:rsidRPr="001A7695">
        <w:rPr>
          <w:rFonts w:ascii="Times New Roman" w:hAnsi="Times New Roman"/>
          <w:lang w:val="en-GB"/>
        </w:rPr>
        <w:t>is</w:t>
      </w:r>
      <w:r w:rsidRPr="001A7695">
        <w:rPr>
          <w:rFonts w:ascii="Times New Roman" w:hAnsi="Times New Roman"/>
          <w:lang w:val="en-GB"/>
        </w:rPr>
        <w:t xml:space="preserve"> </w:t>
      </w:r>
      <w:r w:rsidR="005F3031" w:rsidRPr="001A7695">
        <w:rPr>
          <w:rFonts w:ascii="Times New Roman" w:hAnsi="Times New Roman"/>
          <w:lang w:val="en-GB"/>
        </w:rPr>
        <w:t>typically</w:t>
      </w:r>
      <w:r w:rsidRPr="001A7695">
        <w:rPr>
          <w:rFonts w:ascii="Times New Roman" w:hAnsi="Times New Roman"/>
          <w:lang w:val="en-GB"/>
        </w:rPr>
        <w:t xml:space="preserve"> set to almost PDB</w:t>
      </w:r>
      <w:r w:rsidR="001D5E5F" w:rsidRPr="001A7695">
        <w:rPr>
          <w:rFonts w:ascii="Times New Roman" w:hAnsi="Times New Roman"/>
          <w:lang w:val="en-GB"/>
        </w:rPr>
        <w:t xml:space="preserve"> (PDU Delay Budget)</w:t>
      </w:r>
      <w:r w:rsidRPr="001A7695">
        <w:rPr>
          <w:rFonts w:ascii="Times New Roman" w:hAnsi="Times New Roman"/>
          <w:lang w:val="en-GB"/>
        </w:rPr>
        <w:t xml:space="preserve">, it is argued that the delay impact would </w:t>
      </w:r>
      <w:r w:rsidR="00764125" w:rsidRPr="001A7695">
        <w:rPr>
          <w:rFonts w:ascii="Times New Roman" w:hAnsi="Times New Roman"/>
          <w:lang w:val="en-GB"/>
        </w:rPr>
        <w:t>not exceed</w:t>
      </w:r>
      <w:r w:rsidRPr="001A7695">
        <w:rPr>
          <w:rFonts w:ascii="Times New Roman" w:hAnsi="Times New Roman"/>
          <w:lang w:val="en-GB"/>
        </w:rPr>
        <w:t xml:space="preserve"> the </w:t>
      </w:r>
      <w:r w:rsidR="001D5E5F" w:rsidRPr="001A7695">
        <w:rPr>
          <w:rFonts w:ascii="Times New Roman" w:hAnsi="Times New Roman"/>
          <w:lang w:val="en-GB"/>
        </w:rPr>
        <w:t>PDB</w:t>
      </w:r>
      <w:r w:rsidRPr="001A7695">
        <w:rPr>
          <w:rFonts w:ascii="Times New Roman" w:hAnsi="Times New Roman"/>
          <w:lang w:val="en-GB"/>
        </w:rPr>
        <w:t xml:space="preserve"> and hence would be transparent.</w:t>
      </w:r>
    </w:p>
    <w:p w14:paraId="60357D92" w14:textId="340B54A3" w:rsidR="00DC4EE5" w:rsidRPr="001A7695" w:rsidRDefault="00A911E6">
      <w:pPr>
        <w:rPr>
          <w:rFonts w:ascii="Times New Roman" w:hAnsi="Times New Roman"/>
          <w:lang w:val="en-GB"/>
        </w:rPr>
      </w:pPr>
      <w:r w:rsidRPr="001A7695">
        <w:rPr>
          <w:rFonts w:ascii="Times New Roman" w:hAnsi="Times New Roman"/>
          <w:lang w:val="en-GB"/>
        </w:rPr>
        <w:t>We think that the impact shall be measured with regard to PS</w:t>
      </w:r>
      <w:r w:rsidR="0079725D" w:rsidRPr="001A7695">
        <w:rPr>
          <w:rFonts w:ascii="Times New Roman" w:hAnsi="Times New Roman"/>
          <w:lang w:val="en-GB"/>
        </w:rPr>
        <w:t>D</w:t>
      </w:r>
      <w:r w:rsidRPr="001A7695">
        <w:rPr>
          <w:rFonts w:ascii="Times New Roman" w:hAnsi="Times New Roman"/>
          <w:lang w:val="en-GB"/>
        </w:rPr>
        <w:t xml:space="preserve">B </w:t>
      </w:r>
      <w:r w:rsidR="00CB50FF">
        <w:rPr>
          <w:rFonts w:ascii="Times New Roman" w:hAnsi="Times New Roman"/>
          <w:lang w:val="en-GB"/>
        </w:rPr>
        <w:t xml:space="preserve">(PDU Set </w:t>
      </w:r>
      <w:r w:rsidR="00CB50FF" w:rsidRPr="004E78DB">
        <w:rPr>
          <w:rFonts w:ascii="Times New Roman" w:hAnsi="Times New Roman"/>
          <w:lang w:val="en-GB"/>
        </w:rPr>
        <w:t>delay budget</w:t>
      </w:r>
      <w:r w:rsidR="00CB50FF">
        <w:rPr>
          <w:rFonts w:ascii="Times New Roman" w:hAnsi="Times New Roman"/>
          <w:lang w:val="en-GB"/>
        </w:rPr>
        <w:t xml:space="preserve">) </w:t>
      </w:r>
      <w:r w:rsidRPr="001A7695">
        <w:rPr>
          <w:rFonts w:ascii="Times New Roman" w:hAnsi="Times New Roman"/>
          <w:lang w:val="en-GB"/>
        </w:rPr>
        <w:t xml:space="preserve">rather than PDB. XR users will be impacted if the PDU Sets are delivered out of the PSDB window. It is possible that a PSDB window is reached while each PDU respected their </w:t>
      </w:r>
      <w:r w:rsidR="0079725D" w:rsidRPr="001A7695">
        <w:rPr>
          <w:rFonts w:ascii="Times New Roman" w:hAnsi="Times New Roman"/>
          <w:lang w:val="en-GB"/>
        </w:rPr>
        <w:t xml:space="preserve">individual </w:t>
      </w:r>
      <w:r w:rsidRPr="001A7695">
        <w:rPr>
          <w:rFonts w:ascii="Times New Roman" w:hAnsi="Times New Roman"/>
          <w:lang w:val="en-GB"/>
        </w:rPr>
        <w:t>PDB</w:t>
      </w:r>
      <w:r w:rsidR="0079725D" w:rsidRPr="001A7695">
        <w:rPr>
          <w:rFonts w:ascii="Times New Roman" w:hAnsi="Times New Roman"/>
          <w:lang w:val="en-GB"/>
        </w:rPr>
        <w:t>.</w:t>
      </w:r>
      <w:r w:rsidR="004650EA" w:rsidRPr="001A7695">
        <w:rPr>
          <w:rFonts w:ascii="Times New Roman" w:hAnsi="Times New Roman"/>
          <w:lang w:val="en-GB"/>
        </w:rPr>
        <w:t xml:space="preserve"> According to stage 2 specs </w:t>
      </w:r>
      <w:r w:rsidR="001F75E5" w:rsidRPr="001A7695">
        <w:rPr>
          <w:rFonts w:ascii="Times New Roman" w:hAnsi="Times New Roman"/>
          <w:lang w:val="en-GB"/>
        </w:rPr>
        <w:fldChar w:fldCharType="begin"/>
      </w:r>
      <w:r w:rsidR="001F75E5" w:rsidRPr="001A7695">
        <w:rPr>
          <w:rFonts w:ascii="Times New Roman" w:hAnsi="Times New Roman"/>
          <w:lang w:val="en-GB"/>
        </w:rPr>
        <w:instrText xml:space="preserve"> REF _Ref157761837 \r \h </w:instrText>
      </w:r>
      <w:r w:rsidR="001A7695">
        <w:rPr>
          <w:rFonts w:ascii="Times New Roman" w:hAnsi="Times New Roman"/>
          <w:lang w:val="en-GB"/>
        </w:rPr>
        <w:instrText xml:space="preserve"> \* MERGEFORMAT </w:instrText>
      </w:r>
      <w:r w:rsidR="001F75E5" w:rsidRPr="001A7695">
        <w:rPr>
          <w:rFonts w:ascii="Times New Roman" w:hAnsi="Times New Roman"/>
          <w:lang w:val="en-GB"/>
        </w:rPr>
      </w:r>
      <w:r w:rsidR="001F75E5" w:rsidRPr="001A7695">
        <w:rPr>
          <w:rFonts w:ascii="Times New Roman" w:hAnsi="Times New Roman"/>
          <w:lang w:val="en-GB"/>
        </w:rPr>
        <w:fldChar w:fldCharType="separate"/>
      </w:r>
      <w:r w:rsidR="00EB11D8" w:rsidRPr="001A7695">
        <w:rPr>
          <w:rFonts w:ascii="Times New Roman" w:hAnsi="Times New Roman"/>
          <w:lang w:val="en-GB"/>
        </w:rPr>
        <w:t>[7]</w:t>
      </w:r>
      <w:r w:rsidR="001F75E5" w:rsidRPr="001A7695">
        <w:rPr>
          <w:rFonts w:ascii="Times New Roman" w:hAnsi="Times New Roman"/>
          <w:lang w:val="en-GB"/>
        </w:rPr>
        <w:fldChar w:fldCharType="end"/>
      </w:r>
      <w:r w:rsidR="001F75E5" w:rsidRPr="001A7695">
        <w:rPr>
          <w:rFonts w:ascii="Times New Roman" w:hAnsi="Times New Roman"/>
          <w:lang w:val="en-GB"/>
        </w:rPr>
        <w:t xml:space="preserve"> </w:t>
      </w:r>
      <w:r w:rsidR="004650EA" w:rsidRPr="001A7695">
        <w:rPr>
          <w:rFonts w:ascii="Times New Roman" w:hAnsi="Times New Roman"/>
          <w:lang w:val="en-GB"/>
        </w:rPr>
        <w:t>PSDB supersedes PDB:</w:t>
      </w:r>
    </w:p>
    <w:tbl>
      <w:tblPr>
        <w:tblStyle w:val="TableGrid"/>
        <w:tblW w:w="0" w:type="auto"/>
        <w:tblLook w:val="04A0" w:firstRow="1" w:lastRow="0" w:firstColumn="1" w:lastColumn="0" w:noHBand="0" w:noVBand="1"/>
      </w:tblPr>
      <w:tblGrid>
        <w:gridCol w:w="9629"/>
      </w:tblGrid>
      <w:tr w:rsidR="004650EA" w14:paraId="0F00FD89" w14:textId="77777777" w:rsidTr="004650EA">
        <w:tc>
          <w:tcPr>
            <w:tcW w:w="9629" w:type="dxa"/>
          </w:tcPr>
          <w:p w14:paraId="7458D56F" w14:textId="61C9C6AB" w:rsidR="004650EA" w:rsidRPr="001A7695" w:rsidRDefault="004650EA" w:rsidP="001A7695">
            <w:pPr>
              <w:rPr>
                <w:rFonts w:ascii="Times New Roman" w:hAnsi="Times New Roman"/>
                <w:lang w:val="en-GB"/>
              </w:rPr>
            </w:pPr>
            <w:r w:rsidRPr="001A7695">
              <w:rPr>
                <w:rFonts w:ascii="Times New Roman" w:hAnsi="Times New Roman"/>
                <w:lang w:val="en-GB"/>
              </w:rPr>
              <w:t>-</w:t>
            </w:r>
            <w:r w:rsidRPr="001A7695">
              <w:rPr>
                <w:rFonts w:ascii="Times New Roman" w:hAnsi="Times New Roman"/>
                <w:lang w:val="en-GB"/>
              </w:rPr>
              <w:tab/>
              <w:t>PDU Set Delay Budget (PSDB): as defined in TS 23.501 [3], upper bound for the duration between the reception time of the first PDU (at the UPF for DL, at the UE for UL) and the time when all PDUs of a PDU Set have been successfully received (at the UE in DL, at the UPF in UL). A QoS Flow is associated with only one PSDB, and when available, it applies to both DL and UL and supersedes the PDB of the QoS flow.</w:t>
            </w:r>
          </w:p>
        </w:tc>
      </w:tr>
    </w:tbl>
    <w:p w14:paraId="19A4F380" w14:textId="54D95C63" w:rsidR="00E3241E" w:rsidRDefault="00E3241E" w:rsidP="00602816">
      <w:pPr>
        <w:spacing w:line="276" w:lineRule="auto"/>
        <w:rPr>
          <w:rFonts w:ascii="Times New Roman" w:hAnsi="Times New Roman"/>
          <w:lang w:val="en-GB" w:eastAsia="ko-KR"/>
        </w:rPr>
      </w:pPr>
      <w:r w:rsidRPr="00B22434">
        <w:rPr>
          <w:rFonts w:ascii="Times New Roman" w:hAnsi="Times New Roman"/>
          <w:b/>
          <w:bCs/>
          <w:lang w:val="en-GB" w:eastAsia="ko-KR"/>
        </w:rPr>
        <w:t>Observation</w:t>
      </w:r>
      <w:r w:rsidR="00EB11D8" w:rsidRPr="00B22434">
        <w:rPr>
          <w:rFonts w:ascii="Times New Roman" w:hAnsi="Times New Roman"/>
          <w:b/>
          <w:bCs/>
          <w:lang w:val="en-GB" w:eastAsia="ko-KR"/>
        </w:rPr>
        <w:t xml:space="preserve"> 1</w:t>
      </w:r>
      <w:r>
        <w:rPr>
          <w:rFonts w:ascii="Times New Roman" w:hAnsi="Times New Roman"/>
          <w:lang w:val="en-GB" w:eastAsia="ko-KR"/>
        </w:rPr>
        <w:t>: Impact of t_ordering timer shall be measured with respect to PSDB rather than PDB.</w:t>
      </w:r>
    </w:p>
    <w:p w14:paraId="5F157A9A" w14:textId="5D43F37A" w:rsidR="00602816" w:rsidRPr="004E78DB" w:rsidRDefault="00602816" w:rsidP="001A7695">
      <w:pPr>
        <w:rPr>
          <w:rFonts w:ascii="Times New Roman" w:hAnsi="Times New Roman"/>
          <w:lang w:val="en-GB"/>
        </w:rPr>
      </w:pPr>
      <w:r w:rsidRPr="004E78DB">
        <w:rPr>
          <w:rFonts w:ascii="Times New Roman" w:hAnsi="Times New Roman"/>
          <w:lang w:val="en-GB"/>
        </w:rPr>
        <w:t xml:space="preserve">Taking a closer look </w:t>
      </w:r>
      <w:r w:rsidR="005A445A">
        <w:rPr>
          <w:rFonts w:ascii="Times New Roman" w:hAnsi="Times New Roman"/>
          <w:lang w:val="en-GB"/>
        </w:rPr>
        <w:t>at</w:t>
      </w:r>
      <w:r w:rsidRPr="004E78DB">
        <w:rPr>
          <w:rFonts w:ascii="Times New Roman" w:hAnsi="Times New Roman"/>
          <w:lang w:val="en-GB"/>
        </w:rPr>
        <w:t xml:space="preserve"> the impact of re-ordering delay, RRC specifications </w:t>
      </w:r>
      <w:r w:rsidRPr="004E78DB">
        <w:rPr>
          <w:rFonts w:ascii="Times New Roman" w:hAnsi="Times New Roman"/>
          <w:lang w:val="en-GB"/>
        </w:rPr>
        <w:fldChar w:fldCharType="begin"/>
      </w:r>
      <w:r w:rsidRPr="004E78DB">
        <w:rPr>
          <w:rFonts w:ascii="Times New Roman" w:hAnsi="Times New Roman"/>
          <w:lang w:val="en-GB"/>
        </w:rPr>
        <w:instrText xml:space="preserve"> REF _Ref134020283 \r \h </w:instrText>
      </w:r>
      <w:r w:rsidR="001A7695">
        <w:rPr>
          <w:rFonts w:ascii="Times New Roman" w:hAnsi="Times New Roman"/>
          <w:lang w:val="en-GB"/>
        </w:rPr>
        <w:instrText xml:space="preserve"> \* MERGEFORMAT </w:instrText>
      </w:r>
      <w:r w:rsidRPr="004E78DB">
        <w:rPr>
          <w:rFonts w:ascii="Times New Roman" w:hAnsi="Times New Roman"/>
          <w:lang w:val="en-GB"/>
        </w:rPr>
      </w:r>
      <w:r w:rsidRPr="004E78DB">
        <w:rPr>
          <w:rFonts w:ascii="Times New Roman" w:hAnsi="Times New Roman"/>
          <w:lang w:val="en-GB"/>
        </w:rPr>
        <w:fldChar w:fldCharType="separate"/>
      </w:r>
      <w:r w:rsidR="00EB11D8">
        <w:rPr>
          <w:rFonts w:ascii="Times New Roman" w:hAnsi="Times New Roman"/>
          <w:lang w:val="en-GB"/>
        </w:rPr>
        <w:t>[2]</w:t>
      </w:r>
      <w:r w:rsidRPr="004E78DB">
        <w:rPr>
          <w:rFonts w:ascii="Times New Roman" w:hAnsi="Times New Roman"/>
          <w:lang w:val="en-GB"/>
        </w:rPr>
        <w:fldChar w:fldCharType="end"/>
      </w:r>
      <w:r w:rsidRPr="004E78DB">
        <w:rPr>
          <w:rFonts w:ascii="Times New Roman" w:hAnsi="Times New Roman"/>
          <w:lang w:val="en-GB"/>
        </w:rPr>
        <w:t xml:space="preserve"> define</w:t>
      </w:r>
      <w:r w:rsidR="00E3241E">
        <w:rPr>
          <w:rFonts w:ascii="Times New Roman" w:hAnsi="Times New Roman"/>
          <w:lang w:val="en-GB"/>
        </w:rPr>
        <w:t>s</w:t>
      </w:r>
      <w:r w:rsidRPr="004E78DB">
        <w:rPr>
          <w:rFonts w:ascii="Times New Roman" w:hAnsi="Times New Roman"/>
          <w:lang w:val="en-GB"/>
        </w:rPr>
        <w:t xml:space="preserve"> t-ordering counter value as enumerated ms values from 0 to 3000. In RAN2 technical report </w:t>
      </w:r>
      <w:r w:rsidRPr="004E78DB">
        <w:rPr>
          <w:rFonts w:ascii="Times New Roman" w:hAnsi="Times New Roman"/>
          <w:lang w:val="en-GB"/>
        </w:rPr>
        <w:fldChar w:fldCharType="begin"/>
      </w:r>
      <w:r w:rsidRPr="004E78DB">
        <w:rPr>
          <w:rFonts w:ascii="Times New Roman" w:hAnsi="Times New Roman"/>
          <w:lang w:val="en-GB"/>
        </w:rPr>
        <w:instrText xml:space="preserve"> REF _Ref134021284 \r \h </w:instrText>
      </w:r>
      <w:r w:rsidR="001A7695">
        <w:rPr>
          <w:rFonts w:ascii="Times New Roman" w:hAnsi="Times New Roman"/>
          <w:lang w:val="en-GB"/>
        </w:rPr>
        <w:instrText xml:space="preserve"> \* MERGEFORMAT </w:instrText>
      </w:r>
      <w:r w:rsidRPr="004E78DB">
        <w:rPr>
          <w:rFonts w:ascii="Times New Roman" w:hAnsi="Times New Roman"/>
          <w:lang w:val="en-GB"/>
        </w:rPr>
      </w:r>
      <w:r w:rsidRPr="004E78DB">
        <w:rPr>
          <w:rFonts w:ascii="Times New Roman" w:hAnsi="Times New Roman"/>
          <w:lang w:val="en-GB"/>
        </w:rPr>
        <w:fldChar w:fldCharType="separate"/>
      </w:r>
      <w:r w:rsidR="00EB11D8">
        <w:rPr>
          <w:rFonts w:ascii="Times New Roman" w:hAnsi="Times New Roman"/>
          <w:lang w:val="en-GB"/>
        </w:rPr>
        <w:t>[3]</w:t>
      </w:r>
      <w:r w:rsidRPr="004E78DB">
        <w:rPr>
          <w:rFonts w:ascii="Times New Roman" w:hAnsi="Times New Roman"/>
          <w:lang w:val="en-GB"/>
        </w:rPr>
        <w:fldChar w:fldCharType="end"/>
      </w:r>
      <w:r w:rsidRPr="004E78DB">
        <w:rPr>
          <w:rFonts w:ascii="Times New Roman" w:hAnsi="Times New Roman"/>
          <w:lang w:val="en-GB"/>
        </w:rPr>
        <w:t xml:space="preserve">, a target latency of 10 ms for video is proposed. Meaning t-ordering values of ms1, ms2, ms4, ms5 or ms8 represents already 10% to 80 % of the total </w:t>
      </w:r>
      <w:r w:rsidR="00E3241E">
        <w:rPr>
          <w:rFonts w:ascii="Times New Roman" w:hAnsi="Times New Roman"/>
          <w:lang w:val="en-GB"/>
        </w:rPr>
        <w:t>PSDB</w:t>
      </w:r>
      <w:r w:rsidRPr="004E78DB">
        <w:rPr>
          <w:rFonts w:ascii="Times New Roman" w:hAnsi="Times New Roman"/>
          <w:lang w:val="en-GB"/>
        </w:rPr>
        <w:t>.</w:t>
      </w:r>
    </w:p>
    <w:p w14:paraId="560D5331" w14:textId="46ECD308" w:rsidR="00602816" w:rsidRPr="004E78DB" w:rsidRDefault="00602816" w:rsidP="001A7695">
      <w:pPr>
        <w:rPr>
          <w:rFonts w:ascii="Times New Roman" w:hAnsi="Times New Roman"/>
          <w:lang w:val="en-GB"/>
        </w:rPr>
      </w:pPr>
      <w:r w:rsidRPr="004E78DB">
        <w:rPr>
          <w:rFonts w:ascii="Times New Roman" w:hAnsi="Times New Roman"/>
          <w:lang w:val="en-GB"/>
        </w:rPr>
        <w:t xml:space="preserve">This additional delay clearly contradicts SA4 statement </w:t>
      </w:r>
      <w:r w:rsidRPr="004E78DB">
        <w:rPr>
          <w:rFonts w:ascii="Times New Roman" w:hAnsi="Times New Roman"/>
          <w:lang w:val="en-GB"/>
        </w:rPr>
        <w:fldChar w:fldCharType="begin"/>
      </w:r>
      <w:r w:rsidRPr="004E78DB">
        <w:rPr>
          <w:rFonts w:ascii="Times New Roman" w:hAnsi="Times New Roman"/>
          <w:lang w:val="en-GB"/>
        </w:rPr>
        <w:instrText xml:space="preserve"> REF _Ref134018258 \r \h </w:instrText>
      </w:r>
      <w:r w:rsidR="001A7695">
        <w:rPr>
          <w:rFonts w:ascii="Times New Roman" w:hAnsi="Times New Roman"/>
          <w:lang w:val="en-GB"/>
        </w:rPr>
        <w:instrText xml:space="preserve"> \* MERGEFORMAT </w:instrText>
      </w:r>
      <w:r w:rsidRPr="004E78DB">
        <w:rPr>
          <w:rFonts w:ascii="Times New Roman" w:hAnsi="Times New Roman"/>
          <w:lang w:val="en-GB"/>
        </w:rPr>
      </w:r>
      <w:r w:rsidRPr="004E78DB">
        <w:rPr>
          <w:rFonts w:ascii="Times New Roman" w:hAnsi="Times New Roman"/>
          <w:lang w:val="en-GB"/>
        </w:rPr>
        <w:fldChar w:fldCharType="separate"/>
      </w:r>
      <w:r w:rsidR="00EB11D8">
        <w:rPr>
          <w:rFonts w:ascii="Times New Roman" w:hAnsi="Times New Roman"/>
          <w:lang w:val="en-GB"/>
        </w:rPr>
        <w:t>[1]</w:t>
      </w:r>
      <w:r w:rsidRPr="004E78DB">
        <w:rPr>
          <w:rFonts w:ascii="Times New Roman" w:hAnsi="Times New Roman"/>
          <w:lang w:val="en-GB"/>
        </w:rPr>
        <w:fldChar w:fldCharType="end"/>
      </w:r>
      <w:r w:rsidRPr="004E78DB">
        <w:rPr>
          <w:rFonts w:ascii="Times New Roman" w:hAnsi="Times New Roman"/>
          <w:lang w:val="en-GB"/>
        </w:rPr>
        <w:t xml:space="preserve"> mentioned earlier that in-sequence delivery by RAN (UE or gNB) is preferred unless additional delay is introduced. Indeed, one millisecond to 3 seconds additional delay is not acceptable considering end-to-end latency requirement in the order of 10 milliseconds (</w:t>
      </w:r>
      <w:r w:rsidRPr="004E78DB">
        <w:rPr>
          <w:rFonts w:ascii="Times New Roman" w:hAnsi="Times New Roman"/>
          <w:lang w:val="en-GB"/>
        </w:rPr>
        <w:fldChar w:fldCharType="begin"/>
      </w:r>
      <w:r w:rsidRPr="004E78DB">
        <w:rPr>
          <w:rFonts w:ascii="Times New Roman" w:hAnsi="Times New Roman"/>
          <w:lang w:val="en-GB"/>
        </w:rPr>
        <w:instrText xml:space="preserve"> REF _Ref134021284 \r \h </w:instrText>
      </w:r>
      <w:r w:rsidR="001A7695">
        <w:rPr>
          <w:rFonts w:ascii="Times New Roman" w:hAnsi="Times New Roman"/>
          <w:lang w:val="en-GB"/>
        </w:rPr>
        <w:instrText xml:space="preserve"> \* MERGEFORMAT </w:instrText>
      </w:r>
      <w:r w:rsidRPr="004E78DB">
        <w:rPr>
          <w:rFonts w:ascii="Times New Roman" w:hAnsi="Times New Roman"/>
          <w:lang w:val="en-GB"/>
        </w:rPr>
      </w:r>
      <w:r w:rsidRPr="004E78DB">
        <w:rPr>
          <w:rFonts w:ascii="Times New Roman" w:hAnsi="Times New Roman"/>
          <w:lang w:val="en-GB"/>
        </w:rPr>
        <w:fldChar w:fldCharType="separate"/>
      </w:r>
      <w:r w:rsidR="00EB11D8">
        <w:rPr>
          <w:rFonts w:ascii="Times New Roman" w:hAnsi="Times New Roman"/>
          <w:lang w:val="en-GB"/>
        </w:rPr>
        <w:t>[3]</w:t>
      </w:r>
      <w:r w:rsidRPr="004E78DB">
        <w:rPr>
          <w:rFonts w:ascii="Times New Roman" w:hAnsi="Times New Roman"/>
          <w:lang w:val="en-GB"/>
        </w:rPr>
        <w:fldChar w:fldCharType="end"/>
      </w:r>
      <w:r w:rsidRPr="004E78DB">
        <w:rPr>
          <w:rFonts w:ascii="Times New Roman" w:hAnsi="Times New Roman"/>
          <w:lang w:val="en-GB"/>
        </w:rPr>
        <w:t>).</w:t>
      </w:r>
    </w:p>
    <w:p w14:paraId="6EB0F1CA" w14:textId="41D36127" w:rsidR="004650EA" w:rsidRDefault="00764125">
      <w:pPr>
        <w:rPr>
          <w:lang w:val="en-GB"/>
        </w:rPr>
      </w:pPr>
      <w:r w:rsidRPr="00B22434">
        <w:rPr>
          <w:b/>
          <w:bCs/>
          <w:lang w:val="en-GB"/>
        </w:rPr>
        <w:t>Observation</w:t>
      </w:r>
      <w:r w:rsidR="00B97B67" w:rsidRPr="00B22434">
        <w:rPr>
          <w:b/>
          <w:bCs/>
          <w:lang w:val="en-GB"/>
        </w:rPr>
        <w:t xml:space="preserve"> 2</w:t>
      </w:r>
      <w:r w:rsidR="00E3241E">
        <w:rPr>
          <w:lang w:val="en-GB"/>
        </w:rPr>
        <w:t>: Impact of t_ordering timer with respect to PSDB is not acceptable in case of stringent latency requirements</w:t>
      </w:r>
    </w:p>
    <w:p w14:paraId="6D752950" w14:textId="01674CBE" w:rsidR="0079725D" w:rsidRPr="001A7695" w:rsidRDefault="0079725D">
      <w:pPr>
        <w:rPr>
          <w:rFonts w:ascii="Times New Roman" w:hAnsi="Times New Roman"/>
          <w:lang w:val="en-GB"/>
        </w:rPr>
      </w:pPr>
      <w:r w:rsidRPr="001A7695">
        <w:rPr>
          <w:rFonts w:ascii="Times New Roman" w:hAnsi="Times New Roman"/>
          <w:lang w:val="en-GB"/>
        </w:rPr>
        <w:t>Moreover, PDU Sets interleaving can happen when PDUs of different PDU Sets are multiplexed in one DRB</w:t>
      </w:r>
      <w:r w:rsidR="00CB50FF" w:rsidRPr="001A7695">
        <w:rPr>
          <w:rFonts w:ascii="Times New Roman" w:hAnsi="Times New Roman"/>
          <w:lang w:val="en-GB"/>
        </w:rPr>
        <w:t>,</w:t>
      </w:r>
      <w:r w:rsidRPr="001A7695">
        <w:rPr>
          <w:rFonts w:ascii="Times New Roman" w:hAnsi="Times New Roman"/>
          <w:lang w:val="en-GB"/>
        </w:rPr>
        <w:t xml:space="preserve"> </w:t>
      </w:r>
      <w:r w:rsidR="00CB50FF" w:rsidRPr="001A7695">
        <w:rPr>
          <w:rFonts w:ascii="Times New Roman" w:hAnsi="Times New Roman"/>
          <w:lang w:val="en-GB"/>
        </w:rPr>
        <w:t>t</w:t>
      </w:r>
      <w:r w:rsidRPr="001A7695">
        <w:rPr>
          <w:rFonts w:ascii="Times New Roman" w:hAnsi="Times New Roman"/>
          <w:lang w:val="en-GB"/>
        </w:rPr>
        <w:t>ypically, different slices with common QoS requirements. When PDUs of different PDU sets get multiplexed</w:t>
      </w:r>
      <w:r w:rsidR="008F4CDC" w:rsidRPr="001A7695">
        <w:rPr>
          <w:rFonts w:ascii="Times New Roman" w:hAnsi="Times New Roman"/>
          <w:lang w:val="en-GB"/>
        </w:rPr>
        <w:t>, one t_ordering timer of one PDU of one PDU Set will block other PDUs from a second PDU Set.</w:t>
      </w:r>
    </w:p>
    <w:p w14:paraId="5813CF79" w14:textId="4D8E9310" w:rsidR="00F81BFD" w:rsidRPr="004E78DB" w:rsidRDefault="00F81BFD" w:rsidP="001A7695">
      <w:pPr>
        <w:rPr>
          <w:rFonts w:ascii="Times New Roman" w:hAnsi="Times New Roman"/>
          <w:lang w:val="en-GB"/>
        </w:rPr>
      </w:pPr>
    </w:p>
    <w:p w14:paraId="16CD5F8F" w14:textId="1E13B085" w:rsidR="00F81BFD" w:rsidRDefault="00F81BFD" w:rsidP="001A7695">
      <w:pPr>
        <w:rPr>
          <w:rFonts w:ascii="Times New Roman" w:hAnsi="Times New Roman"/>
          <w:lang w:val="en-GB"/>
        </w:rPr>
      </w:pPr>
      <w:r w:rsidRPr="004E78DB">
        <w:rPr>
          <w:rFonts w:ascii="Times New Roman" w:hAnsi="Times New Roman"/>
          <w:lang w:val="en-GB"/>
        </w:rPr>
        <w:t>Assuming the PDCP transmitting entity is sending PDCP PDUs belonging to a PDU Set, if at some point the PDCP transmitter detects that a PDU Set discarding condition is met concerning the PDU Set it is currently sending, then it shall discard the PDUs belonging to that PDU Set. The PDU Set discarding conditions include PSIHI and delay budget or PDU loss. And at some other point, the PDCP transmitting entity starts sending PDCP PDUs belonging to a second PDU Set.</w:t>
      </w:r>
      <w:r w:rsidRPr="004E78DB">
        <w:rPr>
          <w:rFonts w:ascii="Times New Roman" w:hAnsi="Times New Roman"/>
          <w:lang w:val="en-GB" w:eastAsia="ko-KR"/>
        </w:rPr>
        <w:t xml:space="preserve"> </w:t>
      </w:r>
      <w:r w:rsidRPr="004E78DB">
        <w:rPr>
          <w:rFonts w:ascii="Times New Roman" w:hAnsi="Times New Roman"/>
          <w:lang w:val="en-GB"/>
        </w:rPr>
        <w:t xml:space="preserve">At the receiving entity, the delivery to upper layers of the PDCP PDUs belonging to the second PDU Set may experience </w:t>
      </w:r>
      <w:r w:rsidRPr="004E78DB">
        <w:rPr>
          <w:rFonts w:ascii="Times New Roman" w:hAnsi="Times New Roman"/>
          <w:lang w:val="en-GB"/>
        </w:rPr>
        <w:lastRenderedPageBreak/>
        <w:t>an additional delay of, at most, the value of the re-ordering counter (from 1 millisecond up-to 3 seconds) whilst waiting for PDCP PDUs belonging to the first PDU Set that will never be received because they will have been discarded. The worst case happens when the re-ordering timer starts counting upon reception of the first PDCP PDU of the second PDU Set</w:t>
      </w:r>
      <w:r w:rsidR="001D5E5F">
        <w:rPr>
          <w:rFonts w:ascii="Times New Roman" w:hAnsi="Times New Roman"/>
          <w:lang w:val="en-GB"/>
        </w:rPr>
        <w:t>,</w:t>
      </w:r>
      <w:r w:rsidRPr="004E78DB">
        <w:rPr>
          <w:rFonts w:ascii="Times New Roman" w:hAnsi="Times New Roman"/>
          <w:lang w:val="en-GB"/>
        </w:rPr>
        <w:t xml:space="preserve"> </w:t>
      </w:r>
      <w:r w:rsidR="001D5E5F">
        <w:rPr>
          <w:rFonts w:ascii="Times New Roman" w:hAnsi="Times New Roman"/>
          <w:lang w:val="en-GB"/>
        </w:rPr>
        <w:t xml:space="preserve">i.e. when </w:t>
      </w:r>
      <w:r w:rsidRPr="004E78DB">
        <w:rPr>
          <w:rFonts w:ascii="Times New Roman" w:hAnsi="Times New Roman"/>
          <w:lang w:val="en-GB"/>
        </w:rPr>
        <w:t xml:space="preserve">the previously received PDCP PDU has a non-contiguous sequence number compared to </w:t>
      </w:r>
      <w:r w:rsidR="00921DA0" w:rsidRPr="004E78DB">
        <w:rPr>
          <w:rFonts w:ascii="Times New Roman" w:hAnsi="Times New Roman"/>
          <w:lang w:val="en-GB"/>
        </w:rPr>
        <w:t>th</w:t>
      </w:r>
      <w:r w:rsidR="00921DA0">
        <w:rPr>
          <w:rFonts w:ascii="Times New Roman" w:hAnsi="Times New Roman"/>
          <w:lang w:val="en-GB"/>
        </w:rPr>
        <w:t>is</w:t>
      </w:r>
      <w:r w:rsidR="00921DA0" w:rsidRPr="004E78DB">
        <w:rPr>
          <w:rFonts w:ascii="Times New Roman" w:hAnsi="Times New Roman"/>
          <w:lang w:val="en-GB"/>
        </w:rPr>
        <w:t xml:space="preserve"> </w:t>
      </w:r>
      <w:r w:rsidR="001D5E5F" w:rsidRPr="001D5E5F">
        <w:rPr>
          <w:rFonts w:ascii="Times New Roman" w:hAnsi="Times New Roman"/>
          <w:lang w:val="en-GB"/>
        </w:rPr>
        <w:t>first PDCP PDU of the second PDU Set</w:t>
      </w:r>
      <w:r w:rsidRPr="004E78DB">
        <w:rPr>
          <w:rFonts w:ascii="Times New Roman" w:hAnsi="Times New Roman"/>
          <w:lang w:val="en-GB"/>
        </w:rPr>
        <w:t>.</w:t>
      </w:r>
    </w:p>
    <w:p w14:paraId="239C218E" w14:textId="5E0A8C8D" w:rsidR="00E3241E" w:rsidRPr="004E78DB" w:rsidRDefault="00E3241E" w:rsidP="00F81BFD">
      <w:pPr>
        <w:spacing w:line="276" w:lineRule="auto"/>
        <w:rPr>
          <w:rFonts w:ascii="Times New Roman" w:hAnsi="Times New Roman"/>
          <w:lang w:val="en-GB" w:eastAsia="ko-KR"/>
        </w:rPr>
      </w:pPr>
      <w:r w:rsidRPr="00B22434">
        <w:rPr>
          <w:rFonts w:ascii="Times New Roman" w:hAnsi="Times New Roman"/>
          <w:b/>
          <w:bCs/>
          <w:lang w:val="en-GB" w:eastAsia="ko-KR"/>
        </w:rPr>
        <w:t>Observation</w:t>
      </w:r>
      <w:r w:rsidR="00EB11D8" w:rsidRPr="00B22434">
        <w:rPr>
          <w:rFonts w:ascii="Times New Roman" w:hAnsi="Times New Roman"/>
          <w:b/>
          <w:bCs/>
          <w:lang w:val="en-GB" w:eastAsia="ko-KR"/>
        </w:rPr>
        <w:t xml:space="preserve"> </w:t>
      </w:r>
      <w:r w:rsidR="00B97B67">
        <w:rPr>
          <w:rFonts w:ascii="Times New Roman" w:hAnsi="Times New Roman"/>
          <w:b/>
          <w:bCs/>
          <w:lang w:val="en-GB" w:eastAsia="ko-KR"/>
        </w:rPr>
        <w:t>3</w:t>
      </w:r>
      <w:r>
        <w:rPr>
          <w:rFonts w:ascii="Times New Roman" w:hAnsi="Times New Roman"/>
          <w:lang w:val="en-GB" w:eastAsia="ko-KR"/>
        </w:rPr>
        <w:t>: The impact is even worst w</w:t>
      </w:r>
      <w:r w:rsidR="005A445A">
        <w:rPr>
          <w:rFonts w:ascii="Times New Roman" w:hAnsi="Times New Roman"/>
          <w:lang w:val="en-GB" w:eastAsia="ko-KR"/>
        </w:rPr>
        <w:t>h</w:t>
      </w:r>
      <w:r>
        <w:rPr>
          <w:rFonts w:ascii="Times New Roman" w:hAnsi="Times New Roman"/>
          <w:lang w:val="en-GB" w:eastAsia="ko-KR"/>
        </w:rPr>
        <w:t>en PDU Sets are multiplexed</w:t>
      </w:r>
    </w:p>
    <w:p w14:paraId="153F33B3" w14:textId="119AE96A" w:rsidR="00E3241E" w:rsidRDefault="0018285C" w:rsidP="00E3241E">
      <w:pPr>
        <w:pStyle w:val="Heading2"/>
        <w:rPr>
          <w:lang w:eastAsia="ko-KR"/>
        </w:rPr>
      </w:pPr>
      <w:r>
        <w:rPr>
          <w:lang w:eastAsia="ko-KR"/>
        </w:rPr>
        <w:t>Complexity</w:t>
      </w:r>
    </w:p>
    <w:p w14:paraId="1E5DF87F" w14:textId="77680E11" w:rsidR="00657707" w:rsidRPr="001A7695" w:rsidRDefault="00E3241E" w:rsidP="00E3241E">
      <w:pPr>
        <w:rPr>
          <w:rFonts w:ascii="Times New Roman" w:hAnsi="Times New Roman"/>
          <w:lang w:val="en-GB"/>
        </w:rPr>
      </w:pPr>
      <w:r w:rsidRPr="001A7695">
        <w:rPr>
          <w:rFonts w:ascii="Times New Roman" w:hAnsi="Times New Roman"/>
          <w:lang w:val="en-GB"/>
        </w:rPr>
        <w:t xml:space="preserve">During Chicago meeting, offline discussion report by CATT </w:t>
      </w:r>
      <w:r w:rsidRPr="001A7695">
        <w:rPr>
          <w:rFonts w:ascii="Times New Roman" w:hAnsi="Times New Roman"/>
          <w:lang w:val="en-GB"/>
        </w:rPr>
        <w:fldChar w:fldCharType="begin"/>
      </w:r>
      <w:r w:rsidRPr="001A7695">
        <w:rPr>
          <w:rFonts w:ascii="Times New Roman" w:hAnsi="Times New Roman"/>
          <w:lang w:val="en-GB"/>
        </w:rPr>
        <w:instrText xml:space="preserve"> REF _Ref157762727 \r \h </w:instrText>
      </w:r>
      <w:r w:rsidR="001A7695">
        <w:rPr>
          <w:rFonts w:ascii="Times New Roman" w:hAnsi="Times New Roman"/>
          <w:lang w:val="en-GB"/>
        </w:rPr>
        <w:instrText xml:space="preserve"> \* MERGEFORMAT </w:instrText>
      </w:r>
      <w:r w:rsidRPr="001A7695">
        <w:rPr>
          <w:rFonts w:ascii="Times New Roman" w:hAnsi="Times New Roman"/>
          <w:lang w:val="en-GB"/>
        </w:rPr>
      </w:r>
      <w:r w:rsidRPr="001A7695">
        <w:rPr>
          <w:rFonts w:ascii="Times New Roman" w:hAnsi="Times New Roman"/>
          <w:lang w:val="en-GB"/>
        </w:rPr>
        <w:fldChar w:fldCharType="separate"/>
      </w:r>
      <w:r w:rsidR="00EB11D8" w:rsidRPr="001A7695">
        <w:rPr>
          <w:rFonts w:ascii="Times New Roman" w:hAnsi="Times New Roman"/>
          <w:lang w:val="en-GB"/>
        </w:rPr>
        <w:t>[5]</w:t>
      </w:r>
      <w:r w:rsidRPr="001A7695">
        <w:rPr>
          <w:rFonts w:ascii="Times New Roman" w:hAnsi="Times New Roman"/>
          <w:lang w:val="en-GB"/>
        </w:rPr>
        <w:fldChar w:fldCharType="end"/>
      </w:r>
      <w:r w:rsidRPr="001A7695">
        <w:rPr>
          <w:rFonts w:ascii="Times New Roman" w:hAnsi="Times New Roman"/>
          <w:lang w:val="en-GB"/>
        </w:rPr>
        <w:t xml:space="preserve"> proposed </w:t>
      </w:r>
      <w:r w:rsidR="00657707" w:rsidRPr="001A7695">
        <w:rPr>
          <w:rFonts w:ascii="Times New Roman" w:hAnsi="Times New Roman"/>
          <w:lang w:val="en-GB"/>
        </w:rPr>
        <w:t>two</w:t>
      </w:r>
      <w:r w:rsidRPr="001A7695">
        <w:rPr>
          <w:rFonts w:ascii="Times New Roman" w:hAnsi="Times New Roman"/>
          <w:lang w:val="en-GB"/>
        </w:rPr>
        <w:t xml:space="preserve"> TP</w:t>
      </w:r>
      <w:r w:rsidR="00657707" w:rsidRPr="001A7695">
        <w:rPr>
          <w:rFonts w:ascii="Times New Roman" w:hAnsi="Times New Roman"/>
          <w:lang w:val="en-GB"/>
        </w:rPr>
        <w:t>s corresponding to two alternatives for the implementation of a simple solution in PDCP.</w:t>
      </w:r>
    </w:p>
    <w:p w14:paraId="2776E72C" w14:textId="1F08AFD7" w:rsidR="00E3241E" w:rsidRPr="001A7695" w:rsidRDefault="00657707" w:rsidP="00E3241E">
      <w:pPr>
        <w:rPr>
          <w:rFonts w:ascii="Times New Roman" w:hAnsi="Times New Roman"/>
          <w:lang w:val="en-GB"/>
        </w:rPr>
      </w:pPr>
      <w:r w:rsidRPr="001A7695">
        <w:rPr>
          <w:rFonts w:ascii="Times New Roman" w:hAnsi="Times New Roman"/>
          <w:lang w:val="en-GB"/>
        </w:rPr>
        <w:t>The second alternative, supported by majority of companies (11 vs 2), implements the signalling of discarded PDUs in a new PDCP control message similar to PDCP status report.</w:t>
      </w:r>
    </w:p>
    <w:p w14:paraId="33991459" w14:textId="5D911595" w:rsidR="00657707" w:rsidRPr="00EB11D8" w:rsidRDefault="00657707" w:rsidP="00EB11D8">
      <w:pPr>
        <w:rPr>
          <w:lang w:val="en-GB" w:eastAsia="ko-KR"/>
        </w:rPr>
      </w:pPr>
      <w:r w:rsidRPr="00B22434">
        <w:rPr>
          <w:b/>
          <w:bCs/>
          <w:lang w:val="en-GB" w:eastAsia="ko-KR"/>
        </w:rPr>
        <w:t>Proposal</w:t>
      </w:r>
      <w:r>
        <w:rPr>
          <w:lang w:val="en-GB" w:eastAsia="ko-KR"/>
        </w:rPr>
        <w:t xml:space="preserve">: Second alternative TP from </w:t>
      </w:r>
      <w:r>
        <w:rPr>
          <w:lang w:val="en-GB" w:eastAsia="ko-KR"/>
        </w:rPr>
        <w:fldChar w:fldCharType="begin"/>
      </w:r>
      <w:r>
        <w:rPr>
          <w:lang w:val="en-GB" w:eastAsia="ko-KR"/>
        </w:rPr>
        <w:instrText xml:space="preserve"> REF _Ref157762727 \r \h </w:instrText>
      </w:r>
      <w:r>
        <w:rPr>
          <w:lang w:val="en-GB" w:eastAsia="ko-KR"/>
        </w:rPr>
      </w:r>
      <w:r>
        <w:rPr>
          <w:lang w:val="en-GB" w:eastAsia="ko-KR"/>
        </w:rPr>
        <w:fldChar w:fldCharType="separate"/>
      </w:r>
      <w:r w:rsidR="00EB11D8">
        <w:rPr>
          <w:lang w:val="en-GB" w:eastAsia="ko-KR"/>
        </w:rPr>
        <w:t>[5]</w:t>
      </w:r>
      <w:r>
        <w:rPr>
          <w:lang w:val="en-GB" w:eastAsia="ko-KR"/>
        </w:rPr>
        <w:fldChar w:fldCharType="end"/>
      </w:r>
      <w:r>
        <w:rPr>
          <w:lang w:val="en-GB" w:eastAsia="ko-KR"/>
        </w:rPr>
        <w:t xml:space="preserve"> is used as baseline for the CR</w:t>
      </w:r>
    </w:p>
    <w:p w14:paraId="0DE57534" w14:textId="77777777" w:rsidR="00F81BFD" w:rsidRPr="00A134DF" w:rsidRDefault="00F81BFD" w:rsidP="00F81BFD">
      <w:pPr>
        <w:spacing w:line="276" w:lineRule="auto"/>
        <w:rPr>
          <w:rFonts w:ascii="Times New Roman" w:hAnsi="Times New Roman"/>
          <w:b/>
          <w:lang w:val="en-GB"/>
        </w:rPr>
      </w:pPr>
    </w:p>
    <w:p w14:paraId="78D4535E" w14:textId="36CDF687" w:rsidR="00DF272E" w:rsidRPr="00A134DF" w:rsidRDefault="00DF272E" w:rsidP="00F81BFD">
      <w:pPr>
        <w:spacing w:line="276" w:lineRule="auto"/>
        <w:rPr>
          <w:rFonts w:ascii="Times New Roman" w:hAnsi="Times New Roman"/>
          <w:b/>
          <w:lang w:val="en-GB"/>
        </w:rPr>
      </w:pPr>
    </w:p>
    <w:p w14:paraId="547DD8A0" w14:textId="77777777" w:rsidR="007A35BE" w:rsidRPr="004E78DB" w:rsidRDefault="007A35BE" w:rsidP="007A35BE">
      <w:pPr>
        <w:pStyle w:val="Heading1"/>
        <w:rPr>
          <w:rFonts w:eastAsia="SimSun"/>
        </w:rPr>
      </w:pPr>
      <w:r w:rsidRPr="004E78DB">
        <w:rPr>
          <w:rFonts w:eastAsia="SimSun"/>
        </w:rPr>
        <w:t>Conclusion</w:t>
      </w:r>
    </w:p>
    <w:p w14:paraId="75EADD05" w14:textId="3F9707C4" w:rsidR="00CA465F" w:rsidRPr="004E78DB" w:rsidRDefault="00D01040" w:rsidP="00D01040">
      <w:pPr>
        <w:rPr>
          <w:rFonts w:ascii="Times New Roman" w:hAnsi="Times New Roman"/>
          <w:lang w:val="en-GB"/>
        </w:rPr>
      </w:pPr>
      <w:r w:rsidRPr="004E78DB">
        <w:rPr>
          <w:rFonts w:ascii="Times New Roman" w:hAnsi="Times New Roman"/>
          <w:lang w:val="en-GB"/>
        </w:rPr>
        <w:t xml:space="preserve">In this contribution, we discussed </w:t>
      </w:r>
      <w:r w:rsidR="003D5BA5" w:rsidRPr="00A134DF">
        <w:rPr>
          <w:rFonts w:ascii="Times New Roman" w:hAnsi="Times New Roman"/>
          <w:lang w:val="en-GB"/>
        </w:rPr>
        <w:t>some potential e</w:t>
      </w:r>
      <w:r w:rsidR="003D5BA5" w:rsidRPr="002F34AF">
        <w:rPr>
          <w:rFonts w:ascii="Times New Roman" w:hAnsi="Times New Roman"/>
          <w:lang w:val="en-GB"/>
        </w:rPr>
        <w:t xml:space="preserve">nhancements for </w:t>
      </w:r>
      <w:r w:rsidR="003D5BA5" w:rsidRPr="00A134DF">
        <w:rPr>
          <w:rFonts w:ascii="Times New Roman" w:hAnsi="Times New Roman"/>
          <w:lang w:val="en-GB"/>
        </w:rPr>
        <w:t>PSI-based discard mechanism</w:t>
      </w:r>
      <w:r w:rsidR="00CA465F" w:rsidRPr="00A134DF">
        <w:rPr>
          <w:rFonts w:ascii="Times New Roman" w:hAnsi="Times New Roman"/>
          <w:lang w:val="en-GB"/>
        </w:rPr>
        <w:t>.</w:t>
      </w:r>
      <w:r w:rsidRPr="004E78DB">
        <w:rPr>
          <w:rFonts w:ascii="Times New Roman" w:hAnsi="Times New Roman"/>
          <w:lang w:val="en-GB"/>
        </w:rPr>
        <w:t xml:space="preserve"> </w:t>
      </w:r>
    </w:p>
    <w:p w14:paraId="1ABCDA6B" w14:textId="341AE5C7" w:rsidR="00EB11D8" w:rsidRDefault="00EB11D8" w:rsidP="00EB11D8">
      <w:pPr>
        <w:rPr>
          <w:rFonts w:ascii="Times New Roman" w:hAnsi="Times New Roman"/>
          <w:lang w:val="en-GB"/>
        </w:rPr>
      </w:pPr>
      <w:r w:rsidRPr="004E78DB">
        <w:rPr>
          <w:rFonts w:ascii="Times New Roman" w:hAnsi="Times New Roman"/>
          <w:lang w:val="en-GB"/>
        </w:rPr>
        <w:t xml:space="preserve">The following </w:t>
      </w:r>
      <w:r>
        <w:rPr>
          <w:rFonts w:ascii="Times New Roman" w:hAnsi="Times New Roman"/>
          <w:lang w:val="en-GB"/>
        </w:rPr>
        <w:t>observations</w:t>
      </w:r>
      <w:r w:rsidRPr="004E78DB">
        <w:rPr>
          <w:rFonts w:ascii="Times New Roman" w:hAnsi="Times New Roman"/>
          <w:lang w:val="en-GB"/>
        </w:rPr>
        <w:t xml:space="preserve"> have been made:</w:t>
      </w:r>
    </w:p>
    <w:p w14:paraId="6DED3729" w14:textId="77777777" w:rsidR="00EB11D8" w:rsidRDefault="00EB11D8" w:rsidP="00EB11D8">
      <w:pPr>
        <w:spacing w:line="276" w:lineRule="auto"/>
        <w:rPr>
          <w:rFonts w:ascii="Times New Roman" w:hAnsi="Times New Roman"/>
          <w:lang w:val="en-GB" w:eastAsia="ko-KR"/>
        </w:rPr>
      </w:pPr>
      <w:r w:rsidRPr="001131B5">
        <w:rPr>
          <w:rFonts w:ascii="Times New Roman" w:hAnsi="Times New Roman"/>
          <w:b/>
          <w:bCs/>
          <w:lang w:val="en-GB" w:eastAsia="ko-KR"/>
        </w:rPr>
        <w:t>Observation 1</w:t>
      </w:r>
      <w:r>
        <w:rPr>
          <w:rFonts w:ascii="Times New Roman" w:hAnsi="Times New Roman"/>
          <w:lang w:val="en-GB" w:eastAsia="ko-KR"/>
        </w:rPr>
        <w:t>: Impact of t_ordering timer shall be measured with respect to PSDB rather than PDB.</w:t>
      </w:r>
    </w:p>
    <w:p w14:paraId="52BE3E12" w14:textId="77777777" w:rsidR="00B97B67" w:rsidRDefault="00B97B67" w:rsidP="00B97B67">
      <w:pPr>
        <w:rPr>
          <w:lang w:val="en-GB"/>
        </w:rPr>
      </w:pPr>
      <w:r w:rsidRPr="001131B5">
        <w:rPr>
          <w:b/>
          <w:bCs/>
          <w:lang w:val="en-GB"/>
        </w:rPr>
        <w:t>Observation 2</w:t>
      </w:r>
      <w:r>
        <w:rPr>
          <w:lang w:val="en-GB"/>
        </w:rPr>
        <w:t>: Impact of t_ordering timer with respect to PSDB is not acceptable in case of stringent latency requirements</w:t>
      </w:r>
    </w:p>
    <w:p w14:paraId="4690B25E" w14:textId="55BEE885" w:rsidR="00EB11D8" w:rsidRPr="004E78DB" w:rsidRDefault="00EB11D8" w:rsidP="00EB11D8">
      <w:pPr>
        <w:spacing w:line="276" w:lineRule="auto"/>
        <w:rPr>
          <w:rFonts w:ascii="Times New Roman" w:hAnsi="Times New Roman"/>
          <w:lang w:val="en-GB" w:eastAsia="ko-KR"/>
        </w:rPr>
      </w:pPr>
      <w:r w:rsidRPr="00B22434">
        <w:rPr>
          <w:rFonts w:ascii="Times New Roman" w:hAnsi="Times New Roman"/>
          <w:b/>
          <w:bCs/>
          <w:lang w:val="en-GB" w:eastAsia="ko-KR"/>
        </w:rPr>
        <w:t xml:space="preserve">Observation </w:t>
      </w:r>
      <w:r w:rsidR="00B97B67">
        <w:rPr>
          <w:rFonts w:ascii="Times New Roman" w:hAnsi="Times New Roman"/>
          <w:b/>
          <w:bCs/>
          <w:lang w:val="en-GB" w:eastAsia="ko-KR"/>
        </w:rPr>
        <w:t>3</w:t>
      </w:r>
      <w:r>
        <w:rPr>
          <w:rFonts w:ascii="Times New Roman" w:hAnsi="Times New Roman"/>
          <w:lang w:val="en-GB" w:eastAsia="ko-KR"/>
        </w:rPr>
        <w:t>: The impact is even worst w</w:t>
      </w:r>
      <w:r w:rsidR="005A445A">
        <w:rPr>
          <w:rFonts w:ascii="Times New Roman" w:hAnsi="Times New Roman"/>
          <w:lang w:val="en-GB" w:eastAsia="ko-KR"/>
        </w:rPr>
        <w:t>h</w:t>
      </w:r>
      <w:r>
        <w:rPr>
          <w:rFonts w:ascii="Times New Roman" w:hAnsi="Times New Roman"/>
          <w:lang w:val="en-GB" w:eastAsia="ko-KR"/>
        </w:rPr>
        <w:t>en PDU Sets are multiplexed</w:t>
      </w:r>
    </w:p>
    <w:p w14:paraId="5A13F9BC" w14:textId="77777777" w:rsidR="00EB11D8" w:rsidRPr="00A134DF" w:rsidRDefault="00EB11D8" w:rsidP="00EB11D8">
      <w:pPr>
        <w:rPr>
          <w:rFonts w:ascii="Times New Roman" w:hAnsi="Times New Roman"/>
          <w:lang w:val="en-GB"/>
        </w:rPr>
      </w:pPr>
      <w:r w:rsidRPr="004E78DB">
        <w:rPr>
          <w:rFonts w:ascii="Times New Roman" w:hAnsi="Times New Roman"/>
          <w:lang w:val="en-GB"/>
        </w:rPr>
        <w:t>The following proposals have been made:</w:t>
      </w:r>
    </w:p>
    <w:p w14:paraId="5D88DD58" w14:textId="08F5ED8B" w:rsidR="00EB11D8" w:rsidRPr="00EB11D8" w:rsidRDefault="00EB11D8" w:rsidP="00EB11D8">
      <w:pPr>
        <w:rPr>
          <w:lang w:val="en-GB" w:eastAsia="ko-KR"/>
        </w:rPr>
      </w:pPr>
      <w:r w:rsidRPr="001131B5">
        <w:rPr>
          <w:b/>
          <w:bCs/>
          <w:lang w:val="en-GB" w:eastAsia="ko-KR"/>
        </w:rPr>
        <w:t>Proposal</w:t>
      </w:r>
      <w:r>
        <w:rPr>
          <w:lang w:val="en-GB" w:eastAsia="ko-KR"/>
        </w:rPr>
        <w:t xml:space="preserve">: Second alternative TP from </w:t>
      </w:r>
      <w:r>
        <w:rPr>
          <w:lang w:val="en-GB" w:eastAsia="ko-KR"/>
        </w:rPr>
        <w:fldChar w:fldCharType="begin"/>
      </w:r>
      <w:r>
        <w:rPr>
          <w:lang w:val="en-GB" w:eastAsia="ko-KR"/>
        </w:rPr>
        <w:instrText xml:space="preserve"> REF _Ref157762727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xml:space="preserve"> is used as baseline for the CR</w:t>
      </w:r>
    </w:p>
    <w:p w14:paraId="26946EFD" w14:textId="77777777" w:rsidR="00F81BFD" w:rsidRPr="00A134DF" w:rsidRDefault="00F81BFD" w:rsidP="00F81BFD">
      <w:pPr>
        <w:spacing w:line="276" w:lineRule="auto"/>
        <w:rPr>
          <w:rFonts w:ascii="Times New Roman" w:hAnsi="Times New Roman"/>
          <w:b/>
          <w:lang w:val="en-GB"/>
        </w:rPr>
      </w:pPr>
    </w:p>
    <w:p w14:paraId="722847A6" w14:textId="77777777" w:rsidR="00F81BFD" w:rsidRPr="00A134DF" w:rsidRDefault="00F81BFD" w:rsidP="00F81BFD">
      <w:pPr>
        <w:spacing w:line="276" w:lineRule="auto"/>
        <w:rPr>
          <w:rFonts w:ascii="Times New Roman" w:hAnsi="Times New Roman"/>
          <w:b/>
          <w:lang w:val="en-GB"/>
        </w:rPr>
      </w:pPr>
    </w:p>
    <w:p w14:paraId="13FC15E9" w14:textId="0E51B2B4" w:rsidR="00F81BFD" w:rsidRPr="00A134DF" w:rsidRDefault="00F81BFD" w:rsidP="00F81BFD">
      <w:pPr>
        <w:spacing w:line="276" w:lineRule="auto"/>
        <w:rPr>
          <w:rFonts w:ascii="Times New Roman" w:hAnsi="Times New Roman"/>
          <w:b/>
          <w:lang w:val="en-GB"/>
        </w:rPr>
      </w:pPr>
    </w:p>
    <w:bookmarkEnd w:id="0"/>
    <w:bookmarkEnd w:id="1"/>
    <w:p w14:paraId="3AF0CACE" w14:textId="77777777" w:rsidR="004E5E9C" w:rsidRPr="004E78DB" w:rsidRDefault="004E5E9C" w:rsidP="004E5E9C">
      <w:pPr>
        <w:pStyle w:val="Heading1"/>
        <w:rPr>
          <w:rFonts w:eastAsia="SimSun"/>
        </w:rPr>
      </w:pPr>
      <w:r w:rsidRPr="004E78DB">
        <w:rPr>
          <w:rFonts w:eastAsia="SimSun"/>
        </w:rPr>
        <w:t>Reference</w:t>
      </w:r>
      <w:r w:rsidR="00280DB3" w:rsidRPr="004E78DB">
        <w:rPr>
          <w:rFonts w:eastAsia="SimSun"/>
        </w:rPr>
        <w:t>s</w:t>
      </w:r>
    </w:p>
    <w:p w14:paraId="3073CA59" w14:textId="40A59A50" w:rsidR="00F81BFD" w:rsidRPr="004E78DB"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2" w:name="_Ref139550039"/>
      <w:bookmarkStart w:id="3" w:name="_Ref134018258"/>
      <w:bookmarkEnd w:id="2"/>
      <w:r w:rsidRPr="004E78DB">
        <w:rPr>
          <w:rFonts w:ascii="Times New Roman" w:hAnsi="Times New Roman"/>
          <w:lang w:val="en-GB"/>
        </w:rPr>
        <w:t>R2-2300087, Reply LS on PDU Set Handling (S4aR230035; contact: Ericsson)</w:t>
      </w:r>
      <w:bookmarkEnd w:id="3"/>
    </w:p>
    <w:p w14:paraId="14664C4A" w14:textId="42EFE5D7" w:rsidR="00F81BFD" w:rsidRPr="004E78DB"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4" w:name="_Ref134020283"/>
      <w:r w:rsidRPr="004E78DB">
        <w:rPr>
          <w:rFonts w:ascii="Times New Roman" w:hAnsi="Times New Roman"/>
          <w:lang w:val="en-GB"/>
        </w:rPr>
        <w:t>TS 38.331, Radio Resource Control (RRC) protocol specification, (Release 17)</w:t>
      </w:r>
      <w:bookmarkEnd w:id="4"/>
    </w:p>
    <w:p w14:paraId="33896131" w14:textId="7D35D910" w:rsidR="00F81BFD"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5" w:name="_Ref134021284"/>
      <w:r w:rsidRPr="004E78DB">
        <w:rPr>
          <w:rFonts w:ascii="Times New Roman" w:hAnsi="Times New Roman"/>
          <w:lang w:val="en-GB"/>
        </w:rPr>
        <w:t>TR 38.835, NR; Study on XR enhancements for NR, (Release 18)</w:t>
      </w:r>
      <w:bookmarkEnd w:id="5"/>
    </w:p>
    <w:p w14:paraId="4623163C" w14:textId="4A65CDA9" w:rsidR="000D4FCB" w:rsidRDefault="000D4FCB"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r>
        <w:rPr>
          <w:rFonts w:ascii="Times New Roman" w:hAnsi="Times New Roman"/>
          <w:lang w:val="en-GB"/>
        </w:rPr>
        <w:t>Draft R2 124 Meeting Report v1</w:t>
      </w:r>
    </w:p>
    <w:p w14:paraId="088BB848" w14:textId="4C01970F" w:rsidR="000D4FCB" w:rsidRPr="000D4FCB" w:rsidRDefault="000D4FCB" w:rsidP="000D4FCB">
      <w:pPr>
        <w:pStyle w:val="ListParagraph"/>
        <w:numPr>
          <w:ilvl w:val="0"/>
          <w:numId w:val="30"/>
        </w:numPr>
        <w:rPr>
          <w:rFonts w:ascii="Times New Roman" w:hAnsi="Times New Roman"/>
          <w:sz w:val="20"/>
          <w:szCs w:val="20"/>
          <w:lang w:val="en-GB" w:eastAsia="zh-CN"/>
        </w:rPr>
      </w:pPr>
      <w:bookmarkStart w:id="6" w:name="_Ref157762727"/>
      <w:r w:rsidRPr="00EB11D8">
        <w:rPr>
          <w:rFonts w:ascii="Times New Roman" w:hAnsi="Times New Roman"/>
          <w:sz w:val="20"/>
          <w:szCs w:val="20"/>
          <w:lang w:val="en-GB"/>
        </w:rPr>
        <w:t xml:space="preserve">R2-2313923 </w:t>
      </w:r>
      <w:r w:rsidRPr="000D4FCB">
        <w:rPr>
          <w:rFonts w:ascii="Times New Roman" w:hAnsi="Times New Roman"/>
          <w:sz w:val="20"/>
          <w:szCs w:val="20"/>
          <w:lang w:val="en-GB" w:eastAsia="zh-CN"/>
        </w:rPr>
        <w:t>[AT124][019][XR] PDCP discard  (CATT)</w:t>
      </w:r>
      <w:bookmarkEnd w:id="6"/>
    </w:p>
    <w:p w14:paraId="72B43D83" w14:textId="6B02FDF2" w:rsidR="000D4FCB" w:rsidRDefault="00DC4EE5"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7" w:name="_Ref157183656"/>
      <w:r w:rsidRPr="00DC4EE5">
        <w:rPr>
          <w:rFonts w:ascii="Times New Roman" w:hAnsi="Times New Roman"/>
          <w:lang w:val="en-GB"/>
        </w:rPr>
        <w:t>R2-2313946</w:t>
      </w:r>
      <w:r>
        <w:rPr>
          <w:rFonts w:ascii="Times New Roman" w:hAnsi="Times New Roman"/>
          <w:lang w:val="en-GB"/>
        </w:rPr>
        <w:t xml:space="preserve"> </w:t>
      </w:r>
      <w:r w:rsidRPr="00DC4EE5">
        <w:rPr>
          <w:rFonts w:ascii="Times New Roman" w:hAnsi="Times New Roman"/>
          <w:lang w:val="en-GB"/>
        </w:rPr>
        <w:t>Need for PDCP discard notifications to receiving PDCP entity</w:t>
      </w:r>
      <w:r>
        <w:rPr>
          <w:rFonts w:ascii="Times New Roman" w:hAnsi="Times New Roman"/>
          <w:lang w:val="en-GB"/>
        </w:rPr>
        <w:t xml:space="preserve"> (</w:t>
      </w:r>
      <w:r w:rsidRPr="00DC4EE5">
        <w:rPr>
          <w:rFonts w:ascii="Times New Roman" w:hAnsi="Times New Roman"/>
          <w:lang w:val="en-GB"/>
        </w:rPr>
        <w:t>LG Electronics Inc</w:t>
      </w:r>
      <w:r>
        <w:rPr>
          <w:rFonts w:ascii="Times New Roman" w:hAnsi="Times New Roman"/>
          <w:lang w:val="en-GB"/>
        </w:rPr>
        <w:t>)</w:t>
      </w:r>
      <w:bookmarkEnd w:id="7"/>
    </w:p>
    <w:p w14:paraId="261FC31D" w14:textId="54DF60E1" w:rsidR="00DC4EE5" w:rsidRPr="004E78DB" w:rsidRDefault="001F75E5"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8" w:name="_Ref157761837"/>
      <w:r>
        <w:rPr>
          <w:rFonts w:ascii="Times New Roman" w:hAnsi="Times New Roman"/>
          <w:lang w:val="en-GB"/>
        </w:rPr>
        <w:t>TS 38.300 v18.0.0.0</w:t>
      </w:r>
      <w:bookmarkEnd w:id="8"/>
    </w:p>
    <w:p w14:paraId="1A220C2E" w14:textId="77777777" w:rsidR="00F81BFD" w:rsidRPr="004E78DB" w:rsidRDefault="00F81BFD" w:rsidP="00F81BFD">
      <w:pPr>
        <w:widowControl w:val="0"/>
        <w:overflowPunct/>
        <w:autoSpaceDE/>
        <w:autoSpaceDN/>
        <w:adjustRightInd/>
        <w:spacing w:after="0" w:line="360" w:lineRule="auto"/>
        <w:jc w:val="left"/>
        <w:textAlignment w:val="auto"/>
        <w:rPr>
          <w:rFonts w:ascii="Times New Roman" w:eastAsia="DengXian" w:hAnsi="Times New Roman"/>
          <w:lang w:val="en-GB"/>
        </w:rPr>
      </w:pPr>
    </w:p>
    <w:sectPr w:rsidR="00F81BFD" w:rsidRPr="004E78DB"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6860B" w14:textId="77777777" w:rsidR="00A254D5" w:rsidRDefault="00A254D5" w:rsidP="00796430">
      <w:r>
        <w:separator/>
      </w:r>
    </w:p>
  </w:endnote>
  <w:endnote w:type="continuationSeparator" w:id="0">
    <w:p w14:paraId="4154025D" w14:textId="77777777" w:rsidR="00A254D5" w:rsidRDefault="00A254D5"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DD663" w14:textId="77777777" w:rsidR="00A254D5" w:rsidRDefault="00A254D5" w:rsidP="00796430">
      <w:r>
        <w:separator/>
      </w:r>
    </w:p>
  </w:footnote>
  <w:footnote w:type="continuationSeparator" w:id="0">
    <w:p w14:paraId="2493A4AB" w14:textId="77777777" w:rsidR="00A254D5" w:rsidRDefault="00A254D5"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4281F24"/>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30CA0BD6"/>
    <w:lvl w:ilvl="0">
      <w:start w:val="1"/>
      <w:numFmt w:val="decimal"/>
      <w:lvlText w:val="%1."/>
      <w:lvlJc w:val="left"/>
      <w:pPr>
        <w:tabs>
          <w:tab w:val="num" w:pos="926"/>
        </w:tabs>
        <w:ind w:left="926" w:hanging="360"/>
      </w:pPr>
    </w:lvl>
  </w:abstractNum>
  <w:abstractNum w:abstractNumId="2"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6" w15:restartNumberingAfterBreak="0">
    <w:nsid w:val="088C1EF9"/>
    <w:multiLevelType w:val="hybridMultilevel"/>
    <w:tmpl w:val="E9366C4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CE11D04"/>
    <w:multiLevelType w:val="hybridMultilevel"/>
    <w:tmpl w:val="A26A508E"/>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324BC1"/>
    <w:multiLevelType w:val="hybridMultilevel"/>
    <w:tmpl w:val="E6AE2FAA"/>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8"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9" w15:restartNumberingAfterBreak="0">
    <w:nsid w:val="5FA3331B"/>
    <w:multiLevelType w:val="hybridMultilevel"/>
    <w:tmpl w:val="A3F21F3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2568E5"/>
    <w:multiLevelType w:val="hybridMultilevel"/>
    <w:tmpl w:val="F0F68DC6"/>
    <w:lvl w:ilvl="0" w:tplc="F486479E">
      <w:start w:val="1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37"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EE3B1A"/>
    <w:multiLevelType w:val="hybridMultilevel"/>
    <w:tmpl w:val="21B2EC88"/>
    <w:lvl w:ilvl="0" w:tplc="49FE12AC">
      <w:numFmt w:val="bullet"/>
      <w:lvlText w:val="-"/>
      <w:lvlJc w:val="left"/>
      <w:pPr>
        <w:ind w:left="360" w:hanging="360"/>
      </w:pPr>
      <w:rPr>
        <w:rFonts w:ascii="Times New Roman" w:eastAsia="MS Mincho" w:hAnsi="Times New Roman" w:cs="Times New Roman" w:hint="default"/>
      </w:rPr>
    </w:lvl>
    <w:lvl w:ilvl="1" w:tplc="5C6C2CFC">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2" w15:restartNumberingAfterBreak="0">
    <w:nsid w:val="7A056996"/>
    <w:multiLevelType w:val="hybridMultilevel"/>
    <w:tmpl w:val="F9D05D62"/>
    <w:lvl w:ilvl="0" w:tplc="49FE12AC">
      <w:numFmt w:val="bullet"/>
      <w:lvlText w:val="-"/>
      <w:lvlJc w:val="left"/>
      <w:pPr>
        <w:ind w:left="360" w:hanging="360"/>
      </w:pPr>
      <w:rPr>
        <w:rFonts w:ascii="Times New Roman" w:eastAsia="MS Mincho" w:hAnsi="Times New Roman" w:cs="Times New Roman" w:hint="default"/>
      </w:rPr>
    </w:lvl>
    <w:lvl w:ilvl="1" w:tplc="49FE12AC">
      <w:numFmt w:val="bullet"/>
      <w:lvlText w:val="-"/>
      <w:lvlJc w:val="left"/>
      <w:pPr>
        <w:ind w:left="1080" w:hanging="360"/>
      </w:pPr>
      <w:rPr>
        <w:rFonts w:ascii="Times New Roman" w:eastAsia="MS Mincho"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0"/>
  </w:num>
  <w:num w:numId="3">
    <w:abstractNumId w:val="18"/>
  </w:num>
  <w:num w:numId="4">
    <w:abstractNumId w:val="14"/>
  </w:num>
  <w:num w:numId="5">
    <w:abstractNumId w:val="27"/>
  </w:num>
  <w:num w:numId="6">
    <w:abstractNumId w:val="15"/>
  </w:num>
  <w:num w:numId="7">
    <w:abstractNumId w:val="9"/>
  </w:num>
  <w:num w:numId="8">
    <w:abstractNumId w:val="21"/>
  </w:num>
  <w:num w:numId="9">
    <w:abstractNumId w:val="22"/>
    <w:lvlOverride w:ilvl="0">
      <w:startOverride w:val="1"/>
    </w:lvlOverride>
  </w:num>
  <w:num w:numId="10">
    <w:abstractNumId w:val="7"/>
  </w:num>
  <w:num w:numId="11">
    <w:abstractNumId w:val="19"/>
  </w:num>
  <w:num w:numId="12">
    <w:abstractNumId w:val="43"/>
  </w:num>
  <w:num w:numId="13">
    <w:abstractNumId w:val="12"/>
  </w:num>
  <w:num w:numId="14">
    <w:abstractNumId w:val="36"/>
  </w:num>
  <w:num w:numId="15">
    <w:abstractNumId w:val="33"/>
  </w:num>
  <w:num w:numId="16">
    <w:abstractNumId w:val="2"/>
  </w:num>
  <w:num w:numId="17">
    <w:abstractNumId w:val="41"/>
  </w:num>
  <w:num w:numId="18">
    <w:abstractNumId w:val="28"/>
  </w:num>
  <w:num w:numId="19">
    <w:abstractNumId w:val="17"/>
  </w:num>
  <w:num w:numId="20">
    <w:abstractNumId w:val="40"/>
  </w:num>
  <w:num w:numId="21">
    <w:abstractNumId w:val="5"/>
  </w:num>
  <w:num w:numId="22">
    <w:abstractNumId w:val="4"/>
  </w:num>
  <w:num w:numId="23">
    <w:abstractNumId w:val="11"/>
  </w:num>
  <w:num w:numId="24">
    <w:abstractNumId w:val="37"/>
  </w:num>
  <w:num w:numId="25">
    <w:abstractNumId w:val="23"/>
  </w:num>
  <w:num w:numId="26">
    <w:abstractNumId w:val="39"/>
  </w:num>
  <w:num w:numId="27">
    <w:abstractNumId w:val="25"/>
  </w:num>
  <w:num w:numId="28">
    <w:abstractNumId w:val="24"/>
  </w:num>
  <w:num w:numId="29">
    <w:abstractNumId w:val="30"/>
  </w:num>
  <w:num w:numId="30">
    <w:abstractNumId w:val="16"/>
  </w:num>
  <w:num w:numId="31">
    <w:abstractNumId w:val="31"/>
  </w:num>
  <w:num w:numId="32">
    <w:abstractNumId w:val="32"/>
  </w:num>
  <w:num w:numId="33">
    <w:abstractNumId w:val="13"/>
  </w:num>
  <w:num w:numId="34">
    <w:abstractNumId w:val="38"/>
  </w:num>
  <w:num w:numId="35">
    <w:abstractNumId w:val="29"/>
  </w:num>
  <w:num w:numId="36">
    <w:abstractNumId w:val="6"/>
  </w:num>
  <w:num w:numId="37">
    <w:abstractNumId w:val="34"/>
  </w:num>
  <w:num w:numId="38">
    <w:abstractNumId w:val="42"/>
  </w:num>
  <w:num w:numId="39">
    <w:abstractNumId w:val="10"/>
  </w:num>
  <w:num w:numId="40">
    <w:abstractNumId w:val="35"/>
  </w:num>
  <w:num w:numId="41">
    <w:abstractNumId w:val="26"/>
  </w:num>
  <w:num w:numId="42">
    <w:abstractNumId w:val="8"/>
  </w:num>
  <w:num w:numId="43">
    <w:abstractNumId w:val="1"/>
  </w:num>
  <w:num w:numId="44">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379"/>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574"/>
    <w:rsid w:val="000116C1"/>
    <w:rsid w:val="00011BBC"/>
    <w:rsid w:val="00011C4C"/>
    <w:rsid w:val="00011D16"/>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94E"/>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5ED1"/>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325D"/>
    <w:rsid w:val="000D33BC"/>
    <w:rsid w:val="000D3C05"/>
    <w:rsid w:val="000D3DF8"/>
    <w:rsid w:val="000D4AC9"/>
    <w:rsid w:val="000D4FCB"/>
    <w:rsid w:val="000D5504"/>
    <w:rsid w:val="000D5692"/>
    <w:rsid w:val="000D57CD"/>
    <w:rsid w:val="000D5C0C"/>
    <w:rsid w:val="000D5D77"/>
    <w:rsid w:val="000D65C4"/>
    <w:rsid w:val="000D665D"/>
    <w:rsid w:val="000D6B0D"/>
    <w:rsid w:val="000D6CB2"/>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3BB"/>
    <w:rsid w:val="000F5515"/>
    <w:rsid w:val="000F5534"/>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85C"/>
    <w:rsid w:val="00182A71"/>
    <w:rsid w:val="00182B73"/>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695"/>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2B8"/>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E5F"/>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4D5"/>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1F75E5"/>
    <w:rsid w:val="002001C2"/>
    <w:rsid w:val="002007E1"/>
    <w:rsid w:val="002009FD"/>
    <w:rsid w:val="00200C8C"/>
    <w:rsid w:val="00200D6A"/>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8B9"/>
    <w:rsid w:val="00223AAC"/>
    <w:rsid w:val="00223AC4"/>
    <w:rsid w:val="00223BB4"/>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05B"/>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70E"/>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4AF"/>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67FB0"/>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9B6"/>
    <w:rsid w:val="00376AE8"/>
    <w:rsid w:val="00376C32"/>
    <w:rsid w:val="00376F2B"/>
    <w:rsid w:val="00376FD1"/>
    <w:rsid w:val="00377214"/>
    <w:rsid w:val="00377784"/>
    <w:rsid w:val="00377B16"/>
    <w:rsid w:val="00377C7D"/>
    <w:rsid w:val="00377F10"/>
    <w:rsid w:val="00377F54"/>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9EC"/>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09"/>
    <w:rsid w:val="003959A2"/>
    <w:rsid w:val="00395A08"/>
    <w:rsid w:val="00395C12"/>
    <w:rsid w:val="003960E3"/>
    <w:rsid w:val="003967F0"/>
    <w:rsid w:val="00396E41"/>
    <w:rsid w:val="003970B5"/>
    <w:rsid w:val="0039711C"/>
    <w:rsid w:val="003972D1"/>
    <w:rsid w:val="003978FA"/>
    <w:rsid w:val="0039794B"/>
    <w:rsid w:val="003A0193"/>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D2"/>
    <w:rsid w:val="00430D9A"/>
    <w:rsid w:val="00431781"/>
    <w:rsid w:val="00432170"/>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0EA"/>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3FAA"/>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8DB"/>
    <w:rsid w:val="004E7A50"/>
    <w:rsid w:val="004E7D4F"/>
    <w:rsid w:val="004E7F73"/>
    <w:rsid w:val="004F037A"/>
    <w:rsid w:val="004F0726"/>
    <w:rsid w:val="004F082C"/>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616"/>
    <w:rsid w:val="0053297B"/>
    <w:rsid w:val="00532B65"/>
    <w:rsid w:val="00532C20"/>
    <w:rsid w:val="00532CBC"/>
    <w:rsid w:val="00532D0D"/>
    <w:rsid w:val="00532FDC"/>
    <w:rsid w:val="0053309B"/>
    <w:rsid w:val="00533271"/>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10"/>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43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445A"/>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031"/>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816"/>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5CB"/>
    <w:rsid w:val="0063066A"/>
    <w:rsid w:val="00630696"/>
    <w:rsid w:val="0063074C"/>
    <w:rsid w:val="00630817"/>
    <w:rsid w:val="00630830"/>
    <w:rsid w:val="0063103C"/>
    <w:rsid w:val="0063178D"/>
    <w:rsid w:val="00631A3E"/>
    <w:rsid w:val="00632AE5"/>
    <w:rsid w:val="00633026"/>
    <w:rsid w:val="00633096"/>
    <w:rsid w:val="006334E3"/>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707"/>
    <w:rsid w:val="00657853"/>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925"/>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8F"/>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9C9"/>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AEF"/>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125"/>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25D"/>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C0"/>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CDC"/>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885"/>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A0"/>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87D"/>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34DF"/>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4D5"/>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191E"/>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1E6"/>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917"/>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2434"/>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CC1"/>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97B67"/>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B9A"/>
    <w:rsid w:val="00BA6CC6"/>
    <w:rsid w:val="00BA6DBF"/>
    <w:rsid w:val="00BA70C5"/>
    <w:rsid w:val="00BA71DF"/>
    <w:rsid w:val="00BA7218"/>
    <w:rsid w:val="00BA759F"/>
    <w:rsid w:val="00BA77AB"/>
    <w:rsid w:val="00BA77AC"/>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7B9"/>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29BD"/>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1F9"/>
    <w:rsid w:val="00C75474"/>
    <w:rsid w:val="00C7559E"/>
    <w:rsid w:val="00C75955"/>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84B"/>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746"/>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0FF"/>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18"/>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139"/>
    <w:rsid w:val="00D23212"/>
    <w:rsid w:val="00D23331"/>
    <w:rsid w:val="00D23539"/>
    <w:rsid w:val="00D23B2C"/>
    <w:rsid w:val="00D241C9"/>
    <w:rsid w:val="00D246D8"/>
    <w:rsid w:val="00D248D8"/>
    <w:rsid w:val="00D24E4D"/>
    <w:rsid w:val="00D24EA0"/>
    <w:rsid w:val="00D25199"/>
    <w:rsid w:val="00D25794"/>
    <w:rsid w:val="00D2597C"/>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773"/>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564"/>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79A"/>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4EE5"/>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41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A46"/>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1D8"/>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5B0"/>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2D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A2D"/>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19" ma:contentTypeDescription="Create a new document." ma:contentTypeScope="" ma:versionID="aaef63813e6940e22681c14803cbd67a">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c212fa9f61283afc64644199aa794921"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94ACC-979A-47C0-95D5-CBBAF0571D80}">
  <ds:schemaRefs>
    <ds:schemaRef ds:uri="http://schemas.microsoft.com/sharepoint/v3/contenttype/forms"/>
  </ds:schemaRefs>
</ds:datastoreItem>
</file>

<file path=customXml/itemProps2.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3.xml><?xml version="1.0" encoding="utf-8"?>
<ds:datastoreItem xmlns:ds="http://schemas.openxmlformats.org/officeDocument/2006/customXml" ds:itemID="{2E553068-CDFD-4F7A-A497-DA05E578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79</TotalTime>
  <Pages>2</Pages>
  <Words>894</Words>
  <Characters>4922</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14</cp:revision>
  <cp:lastPrinted>2023-07-11T07:58:00Z</cp:lastPrinted>
  <dcterms:created xsi:type="dcterms:W3CDTF">2024-02-05T09:15:00Z</dcterms:created>
  <dcterms:modified xsi:type="dcterms:W3CDTF">2024-02-19T09:02:00Z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